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ascii="仿宋_GB2312" w:hAnsi="新宋体" w:eastAsia="仿宋_GB2312"/>
          <w:color w:val="000000"/>
          <w:szCs w:val="21"/>
          <w:lang w:eastAsia="zh-CN"/>
        </w:rPr>
      </w:pPr>
      <w:bookmarkStart w:id="0" w:name="_Toc345785926"/>
      <w:bookmarkStart w:id="1" w:name="_Toc319746906"/>
      <w:bookmarkStart w:id="2" w:name="_Toc309737224"/>
      <w:bookmarkStart w:id="3" w:name="_Toc345767228"/>
      <w:bookmarkStart w:id="20" w:name="_GoBack"/>
      <w:bookmarkEnd w:id="20"/>
    </w:p>
    <w:p>
      <w:pPr>
        <w:adjustRightInd w:val="0"/>
        <w:snapToGrid w:val="0"/>
        <w:spacing w:line="360" w:lineRule="auto"/>
        <w:jc w:val="center"/>
        <w:rPr>
          <w:rFonts w:hint="eastAsia" w:ascii="仿宋_GB2312" w:hAnsi="新宋体" w:eastAsia="仿宋_GB2312"/>
          <w:color w:val="000000"/>
          <w:szCs w:val="21"/>
        </w:rPr>
      </w:pPr>
    </w:p>
    <w:p>
      <w:pPr>
        <w:adjustRightInd w:val="0"/>
        <w:snapToGrid w:val="0"/>
        <w:spacing w:line="360" w:lineRule="auto"/>
        <w:jc w:val="center"/>
        <w:rPr>
          <w:szCs w:val="21"/>
        </w:rPr>
      </w:pPr>
      <w:r>
        <w:rPr>
          <w:rFonts w:hint="eastAsia" w:ascii="仿宋_GB2312" w:hAnsi="新宋体" w:eastAsia="仿宋_GB2312"/>
          <w:color w:val="000000"/>
          <w:szCs w:val="21"/>
        </w:rPr>
        <w:drawing>
          <wp:inline distT="0" distB="0" distL="114300" distR="114300">
            <wp:extent cx="1953895" cy="1381760"/>
            <wp:effectExtent l="0" t="0" r="0" b="0"/>
            <wp:docPr id="26" name="图片 26" descr="社为表计-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社为表计-2-01-01"/>
                    <pic:cNvPicPr>
                      <a:picLocks noChangeAspect="1"/>
                    </pic:cNvPicPr>
                  </pic:nvPicPr>
                  <pic:blipFill>
                    <a:blip r:embed="rId6"/>
                    <a:stretch>
                      <a:fillRect/>
                    </a:stretch>
                  </pic:blipFill>
                  <pic:spPr>
                    <a:xfrm>
                      <a:off x="0" y="0"/>
                      <a:ext cx="1953895" cy="1381760"/>
                    </a:xfrm>
                    <a:prstGeom prst="rect">
                      <a:avLst/>
                    </a:prstGeom>
                    <a:noFill/>
                    <a:ln>
                      <a:noFill/>
                    </a:ln>
                  </pic:spPr>
                </pic:pic>
              </a:graphicData>
            </a:graphic>
          </wp:inline>
        </w:drawing>
      </w:r>
    </w:p>
    <w:p>
      <w:pPr>
        <w:adjustRightInd w:val="0"/>
        <w:snapToGrid w:val="0"/>
        <w:spacing w:line="360" w:lineRule="auto"/>
        <w:rPr>
          <w:szCs w:val="21"/>
        </w:rPr>
      </w:pPr>
    </w:p>
    <w:p>
      <w:pPr>
        <w:adjustRightInd w:val="0"/>
        <w:snapToGrid w:val="0"/>
        <w:spacing w:line="360" w:lineRule="auto"/>
        <w:jc w:val="center"/>
        <w:rPr>
          <w:rFonts w:ascii="宋体" w:hAnsi="宋体" w:eastAsia="宋体" w:cs="宋体"/>
          <w:b/>
          <w:bCs/>
          <w:color w:val="000000"/>
          <w:sz w:val="72"/>
          <w:szCs w:val="72"/>
        </w:rPr>
      </w:pPr>
      <w:r>
        <w:rPr>
          <w:rFonts w:hint="eastAsia" w:ascii="宋体" w:hAnsi="宋体" w:eastAsia="宋体" w:cs="宋体"/>
          <w:b/>
          <w:bCs/>
          <w:color w:val="000000"/>
          <w:sz w:val="72"/>
          <w:szCs w:val="72"/>
        </w:rPr>
        <w:t>D</w:t>
      </w:r>
      <w:r>
        <w:rPr>
          <w:rFonts w:hint="eastAsia" w:ascii="宋体" w:hAnsi="宋体" w:eastAsia="宋体" w:cs="宋体"/>
          <w:b/>
          <w:bCs/>
          <w:color w:val="000000"/>
          <w:sz w:val="72"/>
          <w:szCs w:val="72"/>
          <w:lang w:val="en-US" w:eastAsia="zh-CN"/>
        </w:rPr>
        <w:t>D</w:t>
      </w:r>
      <w:r>
        <w:rPr>
          <w:rFonts w:hint="eastAsia" w:ascii="宋体" w:hAnsi="宋体" w:eastAsia="宋体" w:cs="宋体"/>
          <w:b/>
          <w:bCs/>
          <w:color w:val="000000"/>
          <w:sz w:val="72"/>
          <w:szCs w:val="72"/>
        </w:rPr>
        <w:t>ZY1980型</w:t>
      </w:r>
    </w:p>
    <w:p>
      <w:pPr>
        <w:adjustRightInd w:val="0"/>
        <w:snapToGrid w:val="0"/>
        <w:spacing w:line="360" w:lineRule="auto"/>
        <w:jc w:val="center"/>
        <w:rPr>
          <w:rFonts w:ascii="宋体" w:hAnsi="宋体" w:eastAsia="宋体" w:cs="宋体"/>
          <w:b/>
          <w:bCs/>
          <w:color w:val="000000"/>
          <w:sz w:val="72"/>
          <w:szCs w:val="72"/>
        </w:rPr>
      </w:pPr>
      <w:r>
        <w:rPr>
          <w:rFonts w:hint="eastAsia" w:ascii="宋体" w:hAnsi="宋体" w:eastAsia="宋体" w:cs="宋体"/>
          <w:b/>
          <w:bCs/>
          <w:color w:val="000000"/>
          <w:sz w:val="72"/>
          <w:szCs w:val="72"/>
          <w:lang w:val="en-US" w:eastAsia="zh-CN"/>
        </w:rPr>
        <w:t>单</w:t>
      </w:r>
      <w:r>
        <w:rPr>
          <w:rFonts w:hint="eastAsia" w:ascii="宋体" w:hAnsi="宋体" w:eastAsia="宋体" w:cs="宋体"/>
          <w:b/>
          <w:bCs/>
          <w:color w:val="000000"/>
          <w:sz w:val="72"/>
          <w:szCs w:val="72"/>
        </w:rPr>
        <w:t>相费控智能电能表</w:t>
      </w:r>
    </w:p>
    <w:p>
      <w:pPr>
        <w:adjustRightInd w:val="0"/>
        <w:snapToGrid w:val="0"/>
        <w:spacing w:line="360" w:lineRule="auto"/>
        <w:rPr>
          <w:b/>
          <w:bCs/>
          <w:szCs w:val="21"/>
        </w:rPr>
      </w:pPr>
    </w:p>
    <w:p>
      <w:pPr>
        <w:tabs>
          <w:tab w:val="center" w:pos="3062"/>
        </w:tabs>
        <w:adjustRightInd w:val="0"/>
        <w:snapToGrid w:val="0"/>
        <w:spacing w:line="360" w:lineRule="auto"/>
        <w:rPr>
          <w:rFonts w:ascii="黑体" w:eastAsia="黑体"/>
          <w:b/>
          <w:bCs/>
          <w:szCs w:val="21"/>
        </w:rPr>
      </w:pPr>
    </w:p>
    <w:p>
      <w:pPr>
        <w:tabs>
          <w:tab w:val="center" w:pos="3062"/>
        </w:tabs>
        <w:adjustRightInd w:val="0"/>
        <w:snapToGrid w:val="0"/>
        <w:spacing w:line="360" w:lineRule="auto"/>
        <w:jc w:val="center"/>
        <w:rPr>
          <w:rFonts w:ascii="黑体" w:eastAsia="黑体"/>
          <w:b/>
          <w:bCs/>
          <w:sz w:val="72"/>
          <w:szCs w:val="72"/>
        </w:rPr>
      </w:pPr>
      <w:r>
        <w:rPr>
          <w:rFonts w:hint="eastAsia" w:ascii="黑体" w:eastAsia="黑体"/>
          <w:b/>
          <w:bCs/>
          <w:sz w:val="72"/>
          <w:szCs w:val="72"/>
        </w:rPr>
        <w:t>使用说明书</w:t>
      </w:r>
    </w:p>
    <w:p>
      <w:pPr>
        <w:autoSpaceDE w:val="0"/>
        <w:autoSpaceDN w:val="0"/>
        <w:adjustRightInd w:val="0"/>
        <w:snapToGrid w:val="0"/>
        <w:spacing w:line="360" w:lineRule="auto"/>
        <w:rPr>
          <w:rFonts w:ascii="宋体" w:cs="宋体"/>
          <w:b/>
          <w:bCs/>
          <w:color w:val="000000"/>
          <w:kern w:val="0"/>
          <w:szCs w:val="21"/>
          <w:lang w:val="zh-CN"/>
        </w:rPr>
      </w:pPr>
    </w:p>
    <w:p>
      <w:pPr>
        <w:autoSpaceDE w:val="0"/>
        <w:autoSpaceDN w:val="0"/>
        <w:adjustRightInd w:val="0"/>
        <w:snapToGrid w:val="0"/>
        <w:spacing w:line="360" w:lineRule="auto"/>
        <w:rPr>
          <w:rFonts w:ascii="宋体" w:cs="宋体"/>
          <w:b/>
          <w:bCs/>
          <w:color w:val="000000"/>
          <w:kern w:val="0"/>
          <w:szCs w:val="21"/>
          <w:lang w:val="zh-CN"/>
        </w:rPr>
      </w:pPr>
    </w:p>
    <w:p>
      <w:pPr>
        <w:autoSpaceDE w:val="0"/>
        <w:autoSpaceDN w:val="0"/>
        <w:adjustRightInd w:val="0"/>
        <w:snapToGrid w:val="0"/>
        <w:spacing w:line="360" w:lineRule="auto"/>
        <w:rPr>
          <w:rFonts w:ascii="宋体" w:cs="宋体"/>
          <w:b/>
          <w:bCs/>
          <w:color w:val="000000"/>
          <w:kern w:val="0"/>
          <w:szCs w:val="21"/>
          <w:lang w:val="zh-CN"/>
        </w:rPr>
      </w:pPr>
    </w:p>
    <w:p>
      <w:pPr>
        <w:autoSpaceDE w:val="0"/>
        <w:autoSpaceDN w:val="0"/>
        <w:adjustRightInd w:val="0"/>
        <w:snapToGrid w:val="0"/>
        <w:spacing w:line="360" w:lineRule="auto"/>
        <w:rPr>
          <w:rFonts w:ascii="宋体" w:cs="宋体"/>
          <w:b/>
          <w:bCs/>
          <w:color w:val="000000"/>
          <w:kern w:val="0"/>
          <w:szCs w:val="21"/>
          <w:lang w:val="zh-CN"/>
        </w:rPr>
      </w:pPr>
    </w:p>
    <w:p>
      <w:pPr>
        <w:autoSpaceDE w:val="0"/>
        <w:autoSpaceDN w:val="0"/>
        <w:adjustRightInd w:val="0"/>
        <w:snapToGrid w:val="0"/>
        <w:spacing w:line="360" w:lineRule="auto"/>
        <w:jc w:val="center"/>
        <w:rPr>
          <w:rFonts w:ascii="宋体" w:cs="宋体"/>
          <w:b/>
          <w:bCs/>
          <w:color w:val="000000"/>
          <w:kern w:val="0"/>
          <w:sz w:val="40"/>
          <w:szCs w:val="40"/>
        </w:rPr>
      </w:pPr>
    </w:p>
    <w:p>
      <w:pPr>
        <w:autoSpaceDE w:val="0"/>
        <w:autoSpaceDN w:val="0"/>
        <w:adjustRightInd w:val="0"/>
        <w:snapToGrid w:val="0"/>
        <w:spacing w:line="360" w:lineRule="auto"/>
        <w:jc w:val="center"/>
        <w:rPr>
          <w:rFonts w:ascii="宋体" w:cs="宋体"/>
          <w:b/>
          <w:bCs/>
          <w:color w:val="000000"/>
          <w:kern w:val="0"/>
          <w:sz w:val="40"/>
          <w:szCs w:val="40"/>
        </w:rPr>
      </w:pPr>
    </w:p>
    <w:p>
      <w:pPr>
        <w:autoSpaceDE w:val="0"/>
        <w:autoSpaceDN w:val="0"/>
        <w:adjustRightInd w:val="0"/>
        <w:snapToGrid w:val="0"/>
        <w:spacing w:line="360" w:lineRule="auto"/>
        <w:jc w:val="center"/>
        <w:rPr>
          <w:rFonts w:ascii="宋体" w:cs="宋体"/>
          <w:b/>
          <w:bCs/>
          <w:color w:val="000000"/>
          <w:kern w:val="0"/>
          <w:sz w:val="40"/>
          <w:szCs w:val="40"/>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Style w:val="24"/>
          <w:szCs w:val="24"/>
          <w:lang w:val="zh-CN"/>
        </w:rPr>
      </w:pPr>
      <w:r>
        <w:rPr>
          <w:rFonts w:hint="eastAsia" w:ascii="宋体" w:cs="宋体"/>
          <w:b/>
          <w:bCs/>
          <w:color w:val="000000"/>
          <w:kern w:val="0"/>
          <w:sz w:val="40"/>
          <w:szCs w:val="40"/>
        </w:rPr>
        <w:t>长沙社为表计信息技术有限公司</w:t>
      </w:r>
    </w:p>
    <w:p>
      <w:pPr>
        <w:pStyle w:val="5"/>
        <w:rPr>
          <w:rFonts w:ascii="宋体" w:cs="宋体"/>
          <w:bCs/>
          <w:color w:val="FFFFFF"/>
          <w:w w:val="80"/>
          <w:kern w:val="0"/>
          <w:sz w:val="21"/>
          <w:szCs w:val="21"/>
        </w:rPr>
      </w:pPr>
      <w:r>
        <w:rPr>
          <w:rStyle w:val="24"/>
          <w:rFonts w:hint="eastAsia"/>
          <w:b/>
          <w:szCs w:val="24"/>
          <w:lang w:val="zh-CN"/>
        </w:rPr>
        <w:t xml:space="preserve">一、概述 </w:t>
      </w:r>
      <w:r>
        <w:rPr>
          <w:kern w:val="0"/>
          <w:sz w:val="21"/>
          <w:szCs w:val="21"/>
        </w:rPr>
        <w:t xml:space="preserve">  </w:t>
      </w:r>
    </w:p>
    <w:p>
      <w:pPr>
        <w:autoSpaceDE w:val="0"/>
        <w:autoSpaceDN w:val="0"/>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en-US" w:eastAsia="zh-CN"/>
        </w:rPr>
        <w:t>DDZY1980</w:t>
      </w:r>
      <w:r>
        <w:rPr>
          <w:rFonts w:hint="eastAsia" w:ascii="宋体" w:hAnsi="宋体" w:cs="宋体"/>
          <w:kern w:val="0"/>
          <w:szCs w:val="21"/>
          <w:lang w:val="zh-CN"/>
        </w:rPr>
        <w:t>单相费控智能电能表用于计量额定频率为50Hz的交流单相有功电能。产品采用国家标准GB/T 17215.321-2008《交流电测量设备 特殊要求 第21部分：静止式有功电能表（1级和2级）》和 GB/T 15284-2002《多费率电能表特殊要求》及Q/GDW1364-2013《单相智能电能表技术规范》等国家标准和行业标准。通信规约符合DL/T645-2007标准。</w:t>
      </w:r>
    </w:p>
    <w:p>
      <w:pPr>
        <w:pStyle w:val="5"/>
        <w:rPr>
          <w:rStyle w:val="24"/>
          <w:b/>
          <w:szCs w:val="24"/>
          <w:lang w:val="zh-CN"/>
        </w:rPr>
      </w:pPr>
      <w:r>
        <w:rPr>
          <w:rStyle w:val="24"/>
          <w:rFonts w:hint="eastAsia"/>
          <w:b/>
          <w:szCs w:val="24"/>
          <w:lang w:val="zh-CN"/>
        </w:rPr>
        <w:t>二、依据主要标准和规范</w:t>
      </w:r>
    </w:p>
    <w:p>
      <w:pPr>
        <w:pStyle w:val="25"/>
        <w:adjustRightInd w:val="0"/>
        <w:snapToGrid w:val="0"/>
        <w:spacing w:line="360" w:lineRule="auto"/>
        <w:ind w:firstLine="0" w:firstLineChars="0"/>
        <w:rPr>
          <w:rFonts w:ascii="Times New Roman" w:cs="Arial"/>
          <w:szCs w:val="21"/>
        </w:rPr>
      </w:pPr>
      <w:r>
        <w:rPr>
          <w:rFonts w:ascii="Wingdings" w:hAnsi="Wingdings" w:cs="Wingdings"/>
          <w:szCs w:val="21"/>
        </w:rPr>
        <w:t></w:t>
      </w:r>
      <w:r>
        <w:rPr>
          <w:rFonts w:ascii="Wingdings" w:hAnsi="Wingdings" w:cs="Wingdings"/>
          <w:szCs w:val="21"/>
          <w:lang w:val="zh-CN"/>
        </w:rPr>
        <w:t></w:t>
      </w:r>
      <w:r>
        <w:rPr>
          <w:rFonts w:hint="eastAsia" w:ascii="宋体" w:hAnsi="宋体" w:cs="宋体" w:eastAsiaTheme="minorEastAsia"/>
          <w:kern w:val="0"/>
          <w:sz w:val="21"/>
          <w:szCs w:val="21"/>
          <w:lang w:val="zh-CN" w:eastAsia="zh-CN" w:bidi="ar-SA"/>
        </w:rPr>
        <w:t>GB/T 17215.321-2008《交流电测量设备 特殊要求 第21部分：静止式有功电能表（1级和2级）》</w:t>
      </w:r>
    </w:p>
    <w:p>
      <w:pPr>
        <w:pStyle w:val="25"/>
        <w:adjustRightInd w:val="0"/>
        <w:snapToGrid w:val="0"/>
        <w:spacing w:line="360" w:lineRule="auto"/>
        <w:ind w:firstLine="0" w:firstLineChars="0"/>
        <w:rPr>
          <w:rFonts w:ascii="Times New Roman" w:cs="Arial"/>
          <w:szCs w:val="21"/>
        </w:rPr>
      </w:pPr>
      <w:r>
        <w:rPr>
          <w:rFonts w:ascii="Wingdings" w:hAnsi="Wingdings" w:cs="Wingdings"/>
          <w:szCs w:val="21"/>
        </w:rPr>
        <w:t></w:t>
      </w:r>
      <w:r>
        <w:rPr>
          <w:rFonts w:hint="eastAsia" w:ascii="宋体" w:hAnsi="宋体" w:cs="宋体" w:eastAsiaTheme="minorEastAsia"/>
          <w:kern w:val="0"/>
          <w:sz w:val="21"/>
          <w:szCs w:val="21"/>
          <w:lang w:val="zh-CN" w:eastAsia="zh-CN" w:bidi="ar-SA"/>
        </w:rPr>
        <w:t>GB/T 15284-2002《多费率电能表特殊要求》</w:t>
      </w:r>
    </w:p>
    <w:p>
      <w:pPr>
        <w:pStyle w:val="25"/>
        <w:adjustRightInd w:val="0"/>
        <w:snapToGrid w:val="0"/>
        <w:spacing w:line="360" w:lineRule="auto"/>
        <w:ind w:firstLine="0" w:firstLineChars="0"/>
        <w:rPr>
          <w:rFonts w:ascii="宋体" w:hAnsi="宋体" w:cs="宋体"/>
          <w:kern w:val="0"/>
          <w:szCs w:val="21"/>
          <w:lang w:val="zh-CN"/>
        </w:rPr>
      </w:pPr>
      <w:r>
        <w:rPr>
          <w:rFonts w:ascii="Wingdings" w:hAnsi="Wingdings" w:cs="Wingdings"/>
          <w:szCs w:val="21"/>
        </w:rPr>
        <w:t></w:t>
      </w:r>
      <w:r>
        <w:rPr>
          <w:rFonts w:ascii="Wingdings" w:hAnsi="Wingdings" w:cs="Wingdings"/>
          <w:szCs w:val="21"/>
          <w:lang w:val="zh-CN"/>
        </w:rPr>
        <w:t></w:t>
      </w:r>
      <w:r>
        <w:rPr>
          <w:rFonts w:hint="eastAsia" w:ascii="宋体" w:hAnsi="宋体" w:cs="宋体" w:eastAsiaTheme="minorEastAsia"/>
          <w:kern w:val="0"/>
          <w:sz w:val="21"/>
          <w:szCs w:val="21"/>
          <w:lang w:val="zh-CN" w:eastAsia="zh-CN" w:bidi="ar-SA"/>
        </w:rPr>
        <w:t>Q/GDW1364-2013《单相智能电能表技术规范》</w:t>
      </w:r>
    </w:p>
    <w:p>
      <w:pPr>
        <w:pStyle w:val="5"/>
        <w:rPr>
          <w:rStyle w:val="24"/>
          <w:b/>
          <w:szCs w:val="24"/>
          <w:lang w:val="zh-CN"/>
        </w:rPr>
      </w:pPr>
      <w:r>
        <w:rPr>
          <w:rStyle w:val="24"/>
          <w:rFonts w:hint="eastAsia"/>
          <w:b/>
          <w:szCs w:val="24"/>
          <w:lang w:val="zh-CN"/>
        </w:rPr>
        <w:t>三、工作原理</w:t>
      </w:r>
    </w:p>
    <w:p>
      <w:pPr>
        <w:autoSpaceDE w:val="0"/>
        <w:autoSpaceDN w:val="0"/>
        <w:adjustRightInd w:val="0"/>
        <w:snapToGrid w:val="0"/>
        <w:spacing w:line="360" w:lineRule="auto"/>
        <w:jc w:val="left"/>
        <w:rPr>
          <w:b/>
          <w:bCs/>
          <w:kern w:val="0"/>
          <w:szCs w:val="21"/>
          <w:lang w:val="zh-CN"/>
        </w:rPr>
      </w:pPr>
      <w:r>
        <w:rPr>
          <w:b/>
          <w:bCs/>
          <w:kern w:val="0"/>
          <w:szCs w:val="21"/>
          <w:lang w:val="zh-CN"/>
        </w:rPr>
        <w:t xml:space="preserve">3.1 </w:t>
      </w:r>
      <w:r>
        <w:rPr>
          <w:rFonts w:hint="eastAsia" w:ascii="宋体" w:cs="宋体"/>
          <w:b/>
          <w:bCs/>
          <w:kern w:val="0"/>
          <w:szCs w:val="21"/>
          <w:lang w:val="zh-CN"/>
        </w:rPr>
        <w:t>工作原理说明</w:t>
      </w:r>
    </w:p>
    <w:p>
      <w:pPr>
        <w:autoSpaceDE w:val="0"/>
        <w:autoSpaceDN w:val="0"/>
        <w:adjustRightInd w:val="0"/>
        <w:snapToGrid w:val="0"/>
        <w:spacing w:line="360" w:lineRule="auto"/>
        <w:ind w:firstLine="420" w:firstLineChars="200"/>
        <w:jc w:val="left"/>
        <w:rPr>
          <w:rFonts w:ascii="宋体" w:cs="宋体"/>
          <w:kern w:val="0"/>
          <w:szCs w:val="21"/>
          <w:highlight w:val="none"/>
          <w:lang w:val="zh-CN"/>
        </w:rPr>
      </w:pPr>
      <w:r>
        <w:rPr>
          <w:rFonts w:hint="eastAsia" w:ascii="宋体" w:cs="宋体"/>
          <w:kern w:val="0"/>
          <w:szCs w:val="21"/>
          <w:highlight w:val="none"/>
          <w:lang w:val="zh-CN"/>
        </w:rPr>
        <w:t>智能电表工作时，</w:t>
      </w:r>
      <w:r>
        <w:rPr>
          <w:rFonts w:hint="eastAsia" w:ascii="宋体" w:cs="宋体"/>
          <w:kern w:val="0"/>
          <w:szCs w:val="21"/>
          <w:highlight w:val="none"/>
          <w:lang w:val="en-US" w:eastAsia="zh-CN"/>
        </w:rPr>
        <w:t>单</w:t>
      </w:r>
      <w:r>
        <w:rPr>
          <w:rFonts w:hint="eastAsia" w:ascii="宋体" w:cs="宋体"/>
          <w:kern w:val="0"/>
          <w:szCs w:val="21"/>
          <w:highlight w:val="none"/>
          <w:lang w:val="zh-CN"/>
        </w:rPr>
        <w:t>相电压、电流经采样器件转换为采样信号通过滤波处理后送入数字信号处理器，由于采用了专用的数字信号处理芯片，使得电压电流采样分辨率大为提高，且有足够的时间来精确地测量电能数据，从而使电表的计量准确度有了显著改善。智能处理器用于分时计费和处理各种输入输出数据，通过串行接口将专用电能芯片的数据读出，并根据预先设定的时段完成分时有功电能计量和最大需量计量功能，根据需要显示各项数据，完成安全认证、红外通讯、</w:t>
      </w:r>
      <w:r>
        <w:rPr>
          <w:rFonts w:hint="eastAsia" w:ascii="宋体" w:hAnsi="Wingdings" w:cs="宋体"/>
          <w:kern w:val="0"/>
          <w:szCs w:val="21"/>
          <w:highlight w:val="none"/>
          <w:lang w:val="zh-CN"/>
        </w:rPr>
        <w:t>无线通讯、</w:t>
      </w:r>
      <w:r>
        <w:rPr>
          <w:rFonts w:ascii="宋体" w:cs="宋体"/>
          <w:kern w:val="0"/>
          <w:szCs w:val="21"/>
          <w:highlight w:val="none"/>
          <w:lang w:val="zh-CN"/>
        </w:rPr>
        <w:t>LCD</w:t>
      </w:r>
      <w:r>
        <w:rPr>
          <w:rFonts w:hint="eastAsia" w:ascii="宋体" w:cs="宋体"/>
          <w:kern w:val="0"/>
          <w:szCs w:val="21"/>
          <w:highlight w:val="none"/>
          <w:lang w:val="zh-CN"/>
        </w:rPr>
        <w:t>显示、跳合闸等功能处理。完成运行参数的监测，并记录存储各种用电数据。电表采用带有温度补偿电路时钟芯片，数据安全性上采用冗余设计。</w:t>
      </w:r>
    </w:p>
    <w:p>
      <w:pPr>
        <w:autoSpaceDE w:val="0"/>
        <w:autoSpaceDN w:val="0"/>
        <w:adjustRightInd w:val="0"/>
        <w:snapToGrid w:val="0"/>
        <w:spacing w:line="360" w:lineRule="auto"/>
        <w:jc w:val="left"/>
        <w:rPr>
          <w:b/>
          <w:bCs/>
          <w:kern w:val="0"/>
          <w:szCs w:val="21"/>
          <w:lang w:val="zh-CN"/>
        </w:rPr>
      </w:pPr>
      <w:r>
        <w:rPr>
          <w:b/>
          <w:bCs/>
          <w:kern w:val="0"/>
          <w:szCs w:val="21"/>
          <w:lang w:val="zh-CN"/>
        </w:rPr>
        <w:t xml:space="preserve">3.2 </w:t>
      </w:r>
      <w:r>
        <w:rPr>
          <w:rFonts w:hint="eastAsia" w:ascii="宋体" w:cs="宋体"/>
          <w:b/>
          <w:bCs/>
          <w:kern w:val="0"/>
          <w:szCs w:val="21"/>
          <w:lang w:val="zh-CN"/>
        </w:rPr>
        <w:t>工作原理框图</w:t>
      </w:r>
    </w:p>
    <w:p>
      <w:pPr>
        <w:autoSpaceDE w:val="0"/>
        <w:autoSpaceDN w:val="0"/>
        <w:adjustRightInd w:val="0"/>
        <w:snapToGrid w:val="0"/>
        <w:spacing w:line="360" w:lineRule="auto"/>
        <w:jc w:val="center"/>
        <w:rPr>
          <w:rFonts w:hint="default" w:ascii="宋体" w:hAnsi="宋体" w:eastAsia="宋体" w:cs="宋体"/>
          <w:b w:val="0"/>
          <w:bCs w:val="0"/>
          <w:sz w:val="18"/>
          <w:szCs w:val="18"/>
          <w:lang w:val="en-US" w:eastAsia="zh-CN"/>
        </w:rPr>
      </w:pPr>
      <w:r>
        <w:rPr>
          <w:rFonts w:hint="default" w:ascii="宋体" w:hAnsi="宋体" w:eastAsia="宋体" w:cs="宋体"/>
          <w:b w:val="0"/>
          <w:bCs w:val="0"/>
          <w:sz w:val="18"/>
          <w:szCs w:val="18"/>
          <w:lang w:val="en-US" w:eastAsia="zh-CN"/>
        </w:rPr>
        <w:drawing>
          <wp:inline distT="0" distB="0" distL="114300" distR="114300">
            <wp:extent cx="3128010" cy="2258060"/>
            <wp:effectExtent l="0" t="0" r="15240" b="8890"/>
            <wp:docPr id="2" name="图片 13" descr="QQ图片2021102909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QQ图片20211029094905"/>
                    <pic:cNvPicPr>
                      <a:picLocks noChangeAspect="1"/>
                    </pic:cNvPicPr>
                  </pic:nvPicPr>
                  <pic:blipFill>
                    <a:blip r:embed="rId7"/>
                    <a:stretch>
                      <a:fillRect/>
                    </a:stretch>
                  </pic:blipFill>
                  <pic:spPr>
                    <a:xfrm>
                      <a:off x="0" y="0"/>
                      <a:ext cx="3128010" cy="2258060"/>
                    </a:xfrm>
                    <a:prstGeom prst="rect">
                      <a:avLst/>
                    </a:prstGeom>
                    <a:noFill/>
                    <a:ln>
                      <a:noFill/>
                    </a:ln>
                  </pic:spPr>
                </pic:pic>
              </a:graphicData>
            </a:graphic>
          </wp:inline>
        </w:drawing>
      </w:r>
    </w:p>
    <w:p>
      <w:pPr>
        <w:autoSpaceDE w:val="0"/>
        <w:autoSpaceDN w:val="0"/>
        <w:adjustRightInd w:val="0"/>
        <w:snapToGrid w:val="0"/>
        <w:spacing w:line="360" w:lineRule="auto"/>
        <w:jc w:val="center"/>
        <w:rPr>
          <w:rFonts w:hint="default" w:ascii="宋体" w:hAnsi="宋体" w:eastAsia="宋体" w:cs="宋体"/>
          <w:b w:val="0"/>
          <w:bCs w:val="0"/>
          <w:sz w:val="18"/>
          <w:szCs w:val="18"/>
          <w:lang w:val="en-US" w:eastAsia="zh-CN"/>
        </w:rPr>
      </w:pPr>
    </w:p>
    <w:p>
      <w:pPr>
        <w:autoSpaceDE w:val="0"/>
        <w:autoSpaceDN w:val="0"/>
        <w:adjustRightInd w:val="0"/>
        <w:snapToGrid w:val="0"/>
        <w:spacing w:line="360" w:lineRule="auto"/>
        <w:jc w:val="center"/>
        <w:rPr>
          <w:rFonts w:hint="default" w:ascii="宋体" w:hAnsi="宋体" w:eastAsia="宋体" w:cs="宋体"/>
          <w:b w:val="0"/>
          <w:bCs w:val="0"/>
          <w:sz w:val="18"/>
          <w:szCs w:val="18"/>
          <w:lang w:val="en-US" w:eastAsia="zh-CN"/>
        </w:rPr>
      </w:pPr>
    </w:p>
    <w:p>
      <w:pPr>
        <w:autoSpaceDE w:val="0"/>
        <w:autoSpaceDN w:val="0"/>
        <w:adjustRightInd w:val="0"/>
        <w:snapToGrid w:val="0"/>
        <w:spacing w:line="360" w:lineRule="auto"/>
        <w:jc w:val="left"/>
        <w:rPr>
          <w:rFonts w:hint="eastAsia" w:ascii="宋体" w:hAnsi="宋体"/>
          <w:b/>
          <w:color w:val="000000"/>
          <w:kern w:val="160"/>
          <w:sz w:val="24"/>
          <w:szCs w:val="24"/>
        </w:rPr>
      </w:pPr>
      <w:r>
        <w:rPr>
          <w:b/>
          <w:bCs/>
          <w:kern w:val="0"/>
          <w:szCs w:val="21"/>
          <w:lang w:val="zh-CN"/>
        </w:rPr>
        <w:t>3.</w:t>
      </w:r>
      <w:r>
        <w:rPr>
          <w:rFonts w:hint="eastAsia"/>
          <w:b/>
          <w:bCs/>
          <w:kern w:val="0"/>
          <w:szCs w:val="21"/>
          <w:lang w:val="en-US" w:eastAsia="zh-CN"/>
        </w:rPr>
        <w:t>3</w:t>
      </w:r>
      <w:r>
        <w:rPr>
          <w:b/>
          <w:bCs/>
          <w:kern w:val="0"/>
          <w:szCs w:val="21"/>
          <w:lang w:val="zh-CN"/>
        </w:rPr>
        <w:t xml:space="preserve"> </w:t>
      </w:r>
      <w:r>
        <w:rPr>
          <w:rFonts w:hint="eastAsia" w:ascii="宋体" w:hAnsi="宋体"/>
          <w:b/>
          <w:color w:val="000000"/>
          <w:kern w:val="160"/>
          <w:sz w:val="24"/>
          <w:szCs w:val="24"/>
        </w:rPr>
        <w:t>主要特点</w:t>
      </w:r>
    </w:p>
    <w:p>
      <w:pPr>
        <w:spacing w:before="120" w:beforeLines="50" w:line="288" w:lineRule="auto"/>
        <w:rPr>
          <w:rFonts w:hint="eastAsia" w:ascii="宋体" w:hAnsi="宋体"/>
          <w:sz w:val="18"/>
          <w:szCs w:val="18"/>
        </w:rPr>
      </w:pPr>
      <w:bookmarkStart w:id="4" w:name="_Toc255630301"/>
      <w:r>
        <w:rPr>
          <w:rFonts w:hint="eastAsia"/>
          <w:b/>
          <w:bCs/>
          <w:kern w:val="0"/>
          <w:szCs w:val="21"/>
          <w:lang w:val="en-US" w:eastAsia="zh-CN"/>
        </w:rPr>
        <w:t xml:space="preserve">3.3.1 </w:t>
      </w:r>
      <w:r>
        <w:rPr>
          <w:rFonts w:hint="eastAsia" w:ascii="宋体" w:cs="宋体"/>
          <w:kern w:val="0"/>
          <w:szCs w:val="21"/>
          <w:lang w:val="zh-CN"/>
        </w:rPr>
        <w:t>采用高质量、高精度、高灵敏、高稳定、宽量程、低功耗专用计量芯片。</w:t>
      </w:r>
      <w:bookmarkEnd w:id="4"/>
    </w:p>
    <w:p>
      <w:pPr>
        <w:spacing w:line="288" w:lineRule="auto"/>
        <w:rPr>
          <w:rFonts w:hint="eastAsia" w:ascii="宋体" w:hAnsi="宋体"/>
          <w:color w:val="000000"/>
          <w:sz w:val="18"/>
          <w:szCs w:val="18"/>
        </w:rPr>
      </w:pPr>
      <w:bookmarkStart w:id="5" w:name="_Toc255630302"/>
      <w:r>
        <w:rPr>
          <w:rFonts w:hint="eastAsia"/>
          <w:b/>
          <w:bCs/>
          <w:kern w:val="0"/>
          <w:szCs w:val="21"/>
          <w:lang w:val="en-US" w:eastAsia="zh-CN"/>
        </w:rPr>
        <w:t>3.3.2</w:t>
      </w:r>
      <w:bookmarkEnd w:id="5"/>
      <w:r>
        <w:rPr>
          <w:rFonts w:hint="eastAsia"/>
          <w:b/>
          <w:bCs/>
          <w:kern w:val="0"/>
          <w:szCs w:val="21"/>
          <w:lang w:val="en-US" w:eastAsia="zh-CN"/>
        </w:rPr>
        <w:t xml:space="preserve"> </w:t>
      </w:r>
      <w:r>
        <w:rPr>
          <w:rFonts w:hint="eastAsia" w:ascii="宋体" w:cs="宋体"/>
          <w:kern w:val="0"/>
          <w:szCs w:val="21"/>
          <w:lang w:val="zh-CN"/>
        </w:rPr>
        <w:t>电压采样回路采用电阻分压方式。</w:t>
      </w:r>
    </w:p>
    <w:p>
      <w:pPr>
        <w:spacing w:line="288" w:lineRule="auto"/>
        <w:rPr>
          <w:rFonts w:hint="eastAsia" w:ascii="宋体" w:hAnsi="宋体"/>
          <w:color w:val="000000"/>
          <w:sz w:val="18"/>
          <w:szCs w:val="18"/>
        </w:rPr>
      </w:pPr>
      <w:bookmarkStart w:id="6" w:name="_Toc255630303"/>
      <w:r>
        <w:rPr>
          <w:rFonts w:hint="eastAsia"/>
          <w:b/>
          <w:bCs/>
          <w:kern w:val="0"/>
          <w:szCs w:val="21"/>
          <w:lang w:val="en-US" w:eastAsia="zh-CN"/>
        </w:rPr>
        <w:t xml:space="preserve">3.3.3 </w:t>
      </w:r>
      <w:r>
        <w:rPr>
          <w:rFonts w:hint="eastAsia" w:ascii="宋体" w:cs="宋体"/>
          <w:kern w:val="0"/>
          <w:szCs w:val="21"/>
          <w:lang w:val="zh-CN"/>
        </w:rPr>
        <w:t>电流采样回路采用高质量、高精度、高稳定、宽量程的锰铜分流器。</w:t>
      </w:r>
      <w:bookmarkEnd w:id="6"/>
    </w:p>
    <w:p>
      <w:pPr>
        <w:spacing w:line="288" w:lineRule="auto"/>
        <w:rPr>
          <w:rFonts w:hint="eastAsia" w:ascii="宋体" w:hAnsi="宋体"/>
          <w:color w:val="000000"/>
          <w:sz w:val="18"/>
          <w:szCs w:val="18"/>
        </w:rPr>
      </w:pPr>
      <w:bookmarkStart w:id="7" w:name="_Toc255630304"/>
      <w:r>
        <w:rPr>
          <w:rFonts w:hint="eastAsia"/>
          <w:b/>
          <w:bCs/>
          <w:kern w:val="0"/>
          <w:szCs w:val="21"/>
          <w:lang w:val="en-US" w:eastAsia="zh-CN"/>
        </w:rPr>
        <w:t>3.3.4</w:t>
      </w:r>
      <w:bookmarkEnd w:id="7"/>
      <w:r>
        <w:rPr>
          <w:rFonts w:hint="eastAsia"/>
          <w:b/>
          <w:bCs/>
          <w:kern w:val="0"/>
          <w:szCs w:val="21"/>
          <w:lang w:val="en-US" w:eastAsia="zh-CN"/>
        </w:rPr>
        <w:t xml:space="preserve"> </w:t>
      </w:r>
      <w:r>
        <w:rPr>
          <w:rFonts w:hint="eastAsia" w:ascii="宋体" w:cs="宋体"/>
          <w:kern w:val="0"/>
          <w:szCs w:val="21"/>
          <w:lang w:val="zh-CN"/>
        </w:rPr>
        <w:t>显示采用具有宽视角、高对比度、防紫外线，性能可靠的LCD显示器。</w:t>
      </w:r>
    </w:p>
    <w:p>
      <w:pPr>
        <w:spacing w:line="288" w:lineRule="auto"/>
        <w:rPr>
          <w:rFonts w:hint="eastAsia" w:ascii="宋体" w:hAnsi="宋体"/>
          <w:color w:val="000000"/>
          <w:sz w:val="18"/>
          <w:szCs w:val="18"/>
        </w:rPr>
      </w:pPr>
      <w:bookmarkStart w:id="8" w:name="_Toc255630305"/>
      <w:r>
        <w:rPr>
          <w:rFonts w:hint="eastAsia"/>
          <w:b/>
          <w:bCs/>
          <w:kern w:val="0"/>
          <w:szCs w:val="21"/>
          <w:lang w:val="en-US" w:eastAsia="zh-CN"/>
        </w:rPr>
        <w:t>3.3.5</w:t>
      </w:r>
      <w:bookmarkEnd w:id="8"/>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cs="宋体"/>
          <w:kern w:val="0"/>
          <w:szCs w:val="21"/>
          <w:lang w:val="zh-CN"/>
        </w:rPr>
        <w:t>应用数字处理技术及SMT工艺。</w:t>
      </w:r>
    </w:p>
    <w:p>
      <w:pPr>
        <w:spacing w:line="288" w:lineRule="auto"/>
        <w:rPr>
          <w:rFonts w:hint="default" w:ascii="宋体" w:hAnsi="宋体"/>
          <w:b/>
          <w:color w:val="000000"/>
          <w:kern w:val="160"/>
          <w:sz w:val="24"/>
          <w:szCs w:val="24"/>
          <w:lang w:val="en-US" w:eastAsia="zh-CN"/>
        </w:rPr>
      </w:pPr>
      <w:bookmarkStart w:id="9" w:name="_Toc255630306"/>
      <w:r>
        <w:rPr>
          <w:rFonts w:hint="eastAsia"/>
          <w:b/>
          <w:bCs/>
          <w:kern w:val="0"/>
          <w:szCs w:val="21"/>
          <w:lang w:val="en-US" w:eastAsia="zh-CN"/>
        </w:rPr>
        <w:t xml:space="preserve">3.3.6 </w:t>
      </w:r>
      <w:r>
        <w:rPr>
          <w:rFonts w:hint="eastAsia" w:ascii="宋体" w:cs="宋体"/>
          <w:kern w:val="0"/>
          <w:szCs w:val="21"/>
          <w:lang w:val="zh-CN"/>
        </w:rPr>
        <w:t>结构牢固，阻燃、抗老化、密封性能好。表壳结构尺寸统一简洁、美观精致、安装方便。</w:t>
      </w:r>
      <w:bookmarkEnd w:id="9"/>
    </w:p>
    <w:p>
      <w:pPr>
        <w:pStyle w:val="5"/>
        <w:numPr>
          <w:ilvl w:val="0"/>
          <w:numId w:val="1"/>
        </w:numPr>
        <w:rPr>
          <w:rFonts w:hint="eastAsia"/>
          <w:lang w:val="zh-CN"/>
        </w:rPr>
      </w:pPr>
      <w:r>
        <w:rPr>
          <w:rFonts w:hint="eastAsia"/>
          <w:lang w:val="zh-CN"/>
        </w:rPr>
        <w:t>电表参数</w:t>
      </w:r>
    </w:p>
    <w:p>
      <w:pPr>
        <w:autoSpaceDE w:val="0"/>
        <w:autoSpaceDN w:val="0"/>
        <w:adjustRightInd w:val="0"/>
        <w:snapToGrid w:val="0"/>
        <w:spacing w:line="360" w:lineRule="auto"/>
        <w:jc w:val="left"/>
        <w:rPr>
          <w:rFonts w:hint="eastAsia" w:ascii="宋体" w:cs="宋体"/>
          <w:kern w:val="0"/>
          <w:szCs w:val="21"/>
          <w:lang w:val="en-US" w:eastAsia="zh-CN"/>
        </w:rPr>
      </w:pPr>
      <w:r>
        <w:rPr>
          <w:rFonts w:hint="eastAsia"/>
          <w:b/>
          <w:bCs/>
          <w:kern w:val="0"/>
          <w:szCs w:val="21"/>
          <w:lang w:val="en-US" w:eastAsia="zh-CN"/>
        </w:rPr>
        <w:t>4.</w:t>
      </w:r>
      <w:r>
        <w:rPr>
          <w:rFonts w:hint="eastAsia"/>
          <w:b/>
          <w:bCs/>
          <w:kern w:val="0"/>
          <w:szCs w:val="21"/>
          <w:lang w:val="zh-CN"/>
        </w:rPr>
        <w:t xml:space="preserve">1 </w:t>
      </w:r>
      <w:r>
        <w:rPr>
          <w:rFonts w:hint="eastAsia" w:ascii="宋体" w:cs="宋体"/>
          <w:kern w:val="0"/>
          <w:szCs w:val="21"/>
          <w:lang w:val="zh-CN"/>
        </w:rPr>
        <w:t>标准参比电流（A）：5</w:t>
      </w:r>
      <w:r>
        <w:rPr>
          <w:rFonts w:hint="eastAsia" w:ascii="宋体" w:cs="宋体"/>
          <w:kern w:val="0"/>
          <w:szCs w:val="21"/>
          <w:lang w:val="en-US" w:eastAsia="zh-CN"/>
        </w:rPr>
        <w:t>-60</w:t>
      </w:r>
    </w:p>
    <w:p>
      <w:pPr>
        <w:autoSpaceDE w:val="0"/>
        <w:autoSpaceDN w:val="0"/>
        <w:adjustRightInd w:val="0"/>
        <w:snapToGrid w:val="0"/>
        <w:spacing w:line="360" w:lineRule="auto"/>
        <w:jc w:val="left"/>
        <w:rPr>
          <w:rFonts w:hint="eastAsia" w:ascii="宋体" w:cs="宋体"/>
          <w:kern w:val="0"/>
          <w:szCs w:val="21"/>
          <w:lang w:val="zh-CN"/>
        </w:rPr>
      </w:pPr>
      <w:r>
        <w:rPr>
          <w:rFonts w:hint="eastAsia"/>
          <w:b/>
          <w:bCs/>
          <w:kern w:val="0"/>
          <w:szCs w:val="21"/>
          <w:lang w:val="en-US" w:eastAsia="zh-CN"/>
        </w:rPr>
        <w:t>4.</w:t>
      </w:r>
      <w:r>
        <w:rPr>
          <w:rFonts w:hint="eastAsia"/>
          <w:b/>
          <w:bCs/>
          <w:kern w:val="0"/>
          <w:szCs w:val="21"/>
          <w:lang w:val="zh-CN" w:eastAsia="zh-CN"/>
        </w:rPr>
        <w:t>2</w:t>
      </w:r>
      <w:r>
        <w:rPr>
          <w:rFonts w:hint="eastAsia" w:ascii="宋体" w:cs="宋体"/>
          <w:kern w:val="0"/>
          <w:szCs w:val="21"/>
          <w:lang w:val="zh-CN"/>
        </w:rPr>
        <w:t xml:space="preserve"> 准确度等级：1级</w:t>
      </w:r>
    </w:p>
    <w:p>
      <w:pPr>
        <w:autoSpaceDE w:val="0"/>
        <w:autoSpaceDN w:val="0"/>
        <w:adjustRightInd w:val="0"/>
        <w:snapToGrid w:val="0"/>
        <w:spacing w:line="360" w:lineRule="auto"/>
        <w:jc w:val="left"/>
        <w:rPr>
          <w:rFonts w:hint="eastAsia" w:ascii="宋体" w:cs="宋体"/>
          <w:kern w:val="0"/>
          <w:szCs w:val="21"/>
          <w:lang w:val="zh-CN"/>
        </w:rPr>
      </w:pPr>
      <w:r>
        <w:rPr>
          <w:rFonts w:hint="eastAsia"/>
          <w:b/>
          <w:bCs/>
          <w:kern w:val="0"/>
          <w:szCs w:val="21"/>
          <w:lang w:val="en-US" w:eastAsia="zh-CN"/>
        </w:rPr>
        <w:t>4.3</w:t>
      </w:r>
      <w:r>
        <w:rPr>
          <w:rFonts w:hint="eastAsia" w:ascii="宋体" w:cs="宋体"/>
          <w:kern w:val="0"/>
          <w:szCs w:val="21"/>
          <w:lang w:val="zh-CN"/>
        </w:rPr>
        <w:t xml:space="preserve"> 标准参比频率（Hz）：50</w:t>
      </w:r>
    </w:p>
    <w:p>
      <w:pPr>
        <w:autoSpaceDE w:val="0"/>
        <w:autoSpaceDN w:val="0"/>
        <w:adjustRightInd w:val="0"/>
        <w:snapToGrid w:val="0"/>
        <w:spacing w:line="360" w:lineRule="auto"/>
        <w:jc w:val="left"/>
        <w:rPr>
          <w:rFonts w:hint="eastAsia" w:ascii="宋体" w:cs="宋体"/>
          <w:kern w:val="0"/>
          <w:szCs w:val="21"/>
          <w:lang w:val="en-US" w:eastAsia="zh-CN"/>
        </w:rPr>
      </w:pPr>
      <w:r>
        <w:rPr>
          <w:rFonts w:hint="eastAsia"/>
          <w:b/>
          <w:bCs/>
          <w:kern w:val="0"/>
          <w:szCs w:val="21"/>
          <w:lang w:val="en-US" w:eastAsia="zh-CN"/>
        </w:rPr>
        <w:t>4.4</w:t>
      </w:r>
      <w:r>
        <w:rPr>
          <w:rFonts w:hint="eastAsia" w:ascii="宋体" w:cs="宋体"/>
          <w:kern w:val="0"/>
          <w:szCs w:val="21"/>
          <w:lang w:val="zh-CN"/>
        </w:rPr>
        <w:t xml:space="preserve"> 标准参比</w:t>
      </w:r>
      <w:r>
        <w:rPr>
          <w:rFonts w:hint="eastAsia" w:ascii="宋体" w:cs="宋体"/>
          <w:kern w:val="0"/>
          <w:szCs w:val="21"/>
          <w:lang w:val="zh-CN" w:eastAsia="zh-CN"/>
        </w:rPr>
        <w:t>电压</w:t>
      </w:r>
      <w:r>
        <w:rPr>
          <w:rFonts w:hint="eastAsia" w:ascii="宋体" w:cs="宋体"/>
          <w:kern w:val="0"/>
          <w:szCs w:val="21"/>
          <w:lang w:val="zh-CN"/>
        </w:rPr>
        <w:t>（</w:t>
      </w:r>
      <w:r>
        <w:rPr>
          <w:rFonts w:hint="eastAsia" w:ascii="宋体" w:cs="宋体"/>
          <w:kern w:val="0"/>
          <w:szCs w:val="21"/>
          <w:lang w:val="en-US" w:eastAsia="zh-CN"/>
        </w:rPr>
        <w:t>V</w:t>
      </w:r>
      <w:r>
        <w:rPr>
          <w:rFonts w:hint="eastAsia" w:ascii="宋体" w:cs="宋体"/>
          <w:kern w:val="0"/>
          <w:szCs w:val="21"/>
          <w:lang w:val="zh-CN"/>
        </w:rPr>
        <w:t>）：</w:t>
      </w:r>
      <w:r>
        <w:rPr>
          <w:rFonts w:hint="eastAsia" w:ascii="宋体" w:cs="宋体"/>
          <w:kern w:val="0"/>
          <w:szCs w:val="21"/>
          <w:lang w:val="en-US" w:eastAsia="zh-CN"/>
        </w:rPr>
        <w:t>220</w:t>
      </w:r>
    </w:p>
    <w:p>
      <w:pPr>
        <w:autoSpaceDE w:val="0"/>
        <w:autoSpaceDN w:val="0"/>
        <w:adjustRightInd w:val="0"/>
        <w:snapToGrid w:val="0"/>
        <w:spacing w:line="360" w:lineRule="auto"/>
        <w:jc w:val="left"/>
        <w:rPr>
          <w:rFonts w:hint="eastAsia" w:ascii="宋体" w:cs="宋体"/>
          <w:kern w:val="0"/>
          <w:szCs w:val="21"/>
          <w:lang w:val="zh-CN"/>
        </w:rPr>
      </w:pPr>
      <w:r>
        <w:rPr>
          <w:rFonts w:hint="eastAsia" w:ascii="宋体" w:cs="宋体"/>
          <w:kern w:val="0"/>
          <w:szCs w:val="21"/>
          <w:lang w:val="zh-CN" w:eastAsia="zh-CN"/>
        </w:rPr>
        <w:t>注：</w:t>
      </w:r>
      <w:r>
        <w:rPr>
          <w:rFonts w:hint="eastAsia" w:ascii="宋体" w:cs="宋体"/>
          <w:kern w:val="0"/>
          <w:szCs w:val="21"/>
          <w:lang w:val="zh-CN"/>
        </w:rPr>
        <w:t>型号、规格、常数等信息请以铭牌为准。</w:t>
      </w:r>
    </w:p>
    <w:p>
      <w:pPr>
        <w:pStyle w:val="5"/>
        <w:rPr>
          <w:rStyle w:val="24"/>
          <w:b/>
          <w:szCs w:val="24"/>
          <w:lang w:val="zh-CN"/>
        </w:rPr>
      </w:pPr>
      <w:r>
        <w:rPr>
          <w:rStyle w:val="24"/>
          <w:rFonts w:hint="eastAsia"/>
          <w:b/>
          <w:szCs w:val="24"/>
          <w:lang w:val="zh-CN"/>
        </w:rPr>
        <w:t>五、主要技术指标</w:t>
      </w:r>
    </w:p>
    <w:p>
      <w:pPr>
        <w:autoSpaceDE w:val="0"/>
        <w:autoSpaceDN w:val="0"/>
        <w:adjustRightInd w:val="0"/>
        <w:snapToGrid w:val="0"/>
        <w:spacing w:line="360" w:lineRule="auto"/>
        <w:jc w:val="left"/>
        <w:rPr>
          <w:rFonts w:hint="eastAsia" w:ascii="宋体" w:cs="宋体"/>
          <w:b/>
          <w:bCs/>
          <w:kern w:val="0"/>
          <w:szCs w:val="21"/>
          <w:lang w:val="zh-CN"/>
        </w:rPr>
      </w:pPr>
      <w:r>
        <w:rPr>
          <w:b/>
          <w:bCs/>
          <w:kern w:val="0"/>
          <w:szCs w:val="21"/>
          <w:lang w:val="zh-CN"/>
        </w:rPr>
        <w:t xml:space="preserve">5.1 </w:t>
      </w:r>
      <w:r>
        <w:rPr>
          <w:rFonts w:hint="eastAsia" w:ascii="宋体" w:cs="宋体"/>
          <w:b/>
          <w:bCs/>
          <w:kern w:val="0"/>
          <w:szCs w:val="21"/>
          <w:lang w:val="zh-CN"/>
        </w:rPr>
        <w:t>电能表电压范围</w:t>
      </w:r>
    </w:p>
    <w:tbl>
      <w:tblPr>
        <w:tblStyle w:val="13"/>
        <w:tblW w:w="6219" w:type="dxa"/>
        <w:jc w:val="center"/>
        <w:tblLayout w:type="autofit"/>
        <w:tblCellMar>
          <w:top w:w="0" w:type="dxa"/>
          <w:left w:w="108" w:type="dxa"/>
          <w:bottom w:w="0" w:type="dxa"/>
          <w:right w:w="108" w:type="dxa"/>
        </w:tblCellMar>
      </w:tblPr>
      <w:tblGrid>
        <w:gridCol w:w="2850"/>
        <w:gridCol w:w="3369"/>
      </w:tblGrid>
      <w:tr>
        <w:tblPrEx>
          <w:tblCellMar>
            <w:top w:w="0" w:type="dxa"/>
            <w:left w:w="108" w:type="dxa"/>
            <w:bottom w:w="0" w:type="dxa"/>
            <w:right w:w="108" w:type="dxa"/>
          </w:tblCellMar>
        </w:tblPrEx>
        <w:trPr>
          <w:trHeight w:val="668" w:hRule="atLeast"/>
          <w:jc w:val="center"/>
        </w:trPr>
        <w:tc>
          <w:tcPr>
            <w:tcW w:w="2850" w:type="dxa"/>
            <w:tcBorders>
              <w:top w:val="single" w:color="auto" w:sz="8" w:space="0"/>
              <w:left w:val="single" w:color="auto" w:sz="8" w:space="0"/>
              <w:bottom w:val="single" w:color="auto" w:sz="8" w:space="0"/>
              <w:right w:val="single" w:color="auto" w:sz="8" w:space="0"/>
            </w:tcBorders>
            <w:vAlign w:val="center"/>
          </w:tcPr>
          <w:p>
            <w:pPr>
              <w:topLinePunct/>
              <w:adjustRightInd w:val="0"/>
              <w:snapToGrid w:val="0"/>
              <w:spacing w:before="60" w:after="60" w:line="360" w:lineRule="auto"/>
              <w:jc w:val="center"/>
              <w:rPr>
                <w:rFonts w:hint="eastAsia" w:cs="Arial"/>
                <w:szCs w:val="21"/>
              </w:rPr>
            </w:pPr>
            <w:r>
              <w:rPr>
                <w:rFonts w:hint="eastAsia" w:cs="Arial"/>
                <w:szCs w:val="21"/>
              </w:rPr>
              <w:t>规定的工作范围</w:t>
            </w:r>
          </w:p>
        </w:tc>
        <w:tc>
          <w:tcPr>
            <w:tcW w:w="3369" w:type="dxa"/>
            <w:tcBorders>
              <w:top w:val="single" w:color="auto" w:sz="8" w:space="0"/>
              <w:left w:val="nil"/>
              <w:bottom w:val="single" w:color="auto" w:sz="8" w:space="0"/>
              <w:right w:val="single" w:color="auto" w:sz="8" w:space="0"/>
            </w:tcBorders>
            <w:vAlign w:val="center"/>
          </w:tcPr>
          <w:p>
            <w:pPr>
              <w:topLinePunct/>
              <w:adjustRightInd w:val="0"/>
              <w:snapToGrid w:val="0"/>
              <w:spacing w:before="60" w:after="60" w:line="360" w:lineRule="auto"/>
              <w:jc w:val="center"/>
              <w:rPr>
                <w:rFonts w:hint="eastAsia" w:cs="Arial"/>
                <w:szCs w:val="21"/>
              </w:rPr>
            </w:pPr>
            <w:r>
              <w:rPr>
                <w:rFonts w:hint="eastAsia" w:cs="Arial"/>
                <w:szCs w:val="21"/>
              </w:rPr>
              <w:t>0.9Un～1.1Un</w:t>
            </w:r>
          </w:p>
        </w:tc>
      </w:tr>
      <w:tr>
        <w:tblPrEx>
          <w:tblCellMar>
            <w:top w:w="0" w:type="dxa"/>
            <w:left w:w="108" w:type="dxa"/>
            <w:bottom w:w="0" w:type="dxa"/>
            <w:right w:w="108" w:type="dxa"/>
          </w:tblCellMar>
        </w:tblPrEx>
        <w:trPr>
          <w:trHeight w:val="668" w:hRule="atLeast"/>
          <w:jc w:val="center"/>
        </w:trPr>
        <w:tc>
          <w:tcPr>
            <w:tcW w:w="2850" w:type="dxa"/>
            <w:tcBorders>
              <w:top w:val="nil"/>
              <w:left w:val="single" w:color="auto" w:sz="8" w:space="0"/>
              <w:bottom w:val="single" w:color="auto" w:sz="8" w:space="0"/>
              <w:right w:val="single" w:color="auto" w:sz="8" w:space="0"/>
            </w:tcBorders>
            <w:vAlign w:val="center"/>
          </w:tcPr>
          <w:p>
            <w:pPr>
              <w:topLinePunct/>
              <w:adjustRightInd w:val="0"/>
              <w:snapToGrid w:val="0"/>
              <w:spacing w:before="60" w:after="60" w:line="360" w:lineRule="auto"/>
              <w:jc w:val="center"/>
              <w:rPr>
                <w:rFonts w:hint="eastAsia" w:cs="Arial"/>
                <w:szCs w:val="21"/>
              </w:rPr>
            </w:pPr>
            <w:r>
              <w:rPr>
                <w:rFonts w:hint="eastAsia" w:cs="Arial"/>
                <w:szCs w:val="21"/>
              </w:rPr>
              <w:t>扩展的工作范围</w:t>
            </w:r>
          </w:p>
        </w:tc>
        <w:tc>
          <w:tcPr>
            <w:tcW w:w="3369" w:type="dxa"/>
            <w:tcBorders>
              <w:top w:val="nil"/>
              <w:left w:val="nil"/>
              <w:bottom w:val="single" w:color="auto" w:sz="8" w:space="0"/>
              <w:right w:val="single" w:color="auto" w:sz="8" w:space="0"/>
            </w:tcBorders>
            <w:vAlign w:val="center"/>
          </w:tcPr>
          <w:p>
            <w:pPr>
              <w:topLinePunct/>
              <w:adjustRightInd w:val="0"/>
              <w:snapToGrid w:val="0"/>
              <w:spacing w:before="60" w:after="60" w:line="360" w:lineRule="auto"/>
              <w:jc w:val="center"/>
              <w:rPr>
                <w:rFonts w:hint="eastAsia" w:cs="Arial"/>
                <w:szCs w:val="21"/>
              </w:rPr>
            </w:pPr>
            <w:r>
              <w:rPr>
                <w:rFonts w:hint="eastAsia" w:cs="Arial"/>
                <w:szCs w:val="21"/>
              </w:rPr>
              <w:t>0.</w:t>
            </w:r>
            <w:r>
              <w:rPr>
                <w:rFonts w:hint="eastAsia" w:cs="Arial"/>
                <w:szCs w:val="21"/>
                <w:lang w:val="en-US" w:eastAsia="zh-CN"/>
              </w:rPr>
              <w:t>75</w:t>
            </w:r>
            <w:r>
              <w:rPr>
                <w:rFonts w:hint="eastAsia" w:cs="Arial"/>
                <w:szCs w:val="21"/>
              </w:rPr>
              <w:t>Un～1.15Un</w:t>
            </w:r>
          </w:p>
        </w:tc>
      </w:tr>
    </w:tbl>
    <w:p>
      <w:pPr>
        <w:autoSpaceDE w:val="0"/>
        <w:autoSpaceDN w:val="0"/>
        <w:adjustRightInd w:val="0"/>
        <w:snapToGrid w:val="0"/>
        <w:spacing w:line="360" w:lineRule="auto"/>
        <w:jc w:val="left"/>
        <w:rPr>
          <w:rFonts w:hint="eastAsia" w:ascii="宋体" w:cs="宋体"/>
          <w:b/>
          <w:bCs/>
          <w:kern w:val="0"/>
          <w:szCs w:val="21"/>
          <w:lang w:val="zh-CN"/>
        </w:rPr>
      </w:pPr>
    </w:p>
    <w:p>
      <w:pPr>
        <w:spacing w:before="120" w:beforeLines="50"/>
        <w:rPr>
          <w:kern w:val="0"/>
          <w:szCs w:val="21"/>
          <w:lang w:val="zh-CN"/>
        </w:rPr>
      </w:pPr>
      <w:r>
        <w:rPr>
          <w:b/>
          <w:bCs/>
          <w:kern w:val="0"/>
          <w:szCs w:val="21"/>
          <w:lang w:val="zh-CN"/>
        </w:rPr>
        <w:t>5.</w:t>
      </w:r>
      <w:r>
        <w:rPr>
          <w:rFonts w:hint="eastAsia"/>
          <w:b/>
          <w:bCs/>
          <w:kern w:val="0"/>
          <w:szCs w:val="21"/>
          <w:lang w:val="zh-CN"/>
        </w:rPr>
        <w:t>2</w:t>
      </w:r>
      <w:r>
        <w:rPr>
          <w:b/>
          <w:bCs/>
          <w:kern w:val="0"/>
          <w:szCs w:val="21"/>
          <w:lang w:val="zh-CN"/>
        </w:rPr>
        <w:t xml:space="preserve"> </w:t>
      </w:r>
      <w:r>
        <w:rPr>
          <w:kern w:val="0"/>
          <w:szCs w:val="21"/>
          <w:lang w:val="zh-CN"/>
        </w:rPr>
        <w:t xml:space="preserve"> </w:t>
      </w:r>
      <w:r>
        <w:rPr>
          <w:rFonts w:hint="eastAsia" w:ascii="宋体" w:cs="宋体"/>
          <w:b/>
          <w:bCs/>
          <w:kern w:val="0"/>
          <w:szCs w:val="21"/>
          <w:lang w:val="zh-CN"/>
        </w:rPr>
        <w:t>气候条件：</w:t>
      </w:r>
    </w:p>
    <w:tbl>
      <w:tblPr>
        <w:tblStyle w:val="13"/>
        <w:tblW w:w="6239" w:type="dxa"/>
        <w:jc w:val="center"/>
        <w:tblBorders>
          <w:top w:val="single" w:color="auto" w:sz="4" w:space="0"/>
          <w:left w:val="single" w:color="auto" w:sz="4" w:space="0"/>
          <w:bottom w:val="single" w:color="auto" w:sz="4" w:space="0"/>
          <w:right w:val="single" w:color="auto" w:sz="4" w:space="0"/>
          <w:insideH w:val="single" w:color="000080" w:sz="4" w:space="0"/>
          <w:insideV w:val="single" w:color="000080" w:sz="4" w:space="0"/>
        </w:tblBorders>
        <w:tblLayout w:type="fixed"/>
        <w:tblCellMar>
          <w:top w:w="0" w:type="dxa"/>
          <w:left w:w="108" w:type="dxa"/>
          <w:bottom w:w="0" w:type="dxa"/>
          <w:right w:w="108" w:type="dxa"/>
        </w:tblCellMar>
      </w:tblPr>
      <w:tblGrid>
        <w:gridCol w:w="3162"/>
        <w:gridCol w:w="3077"/>
      </w:tblGrid>
      <w:tr>
        <w:tblPrEx>
          <w:tblBorders>
            <w:top w:val="single" w:color="auto" w:sz="4" w:space="0"/>
            <w:left w:val="single" w:color="auto" w:sz="4" w:space="0"/>
            <w:bottom w:val="single" w:color="auto" w:sz="4" w:space="0"/>
            <w:right w:val="single" w:color="auto" w:sz="4" w:space="0"/>
            <w:insideH w:val="single" w:color="000080" w:sz="4" w:space="0"/>
            <w:insideV w:val="single" w:color="000080" w:sz="4" w:space="0"/>
          </w:tblBorders>
          <w:tblCellMar>
            <w:top w:w="0" w:type="dxa"/>
            <w:left w:w="108" w:type="dxa"/>
            <w:bottom w:w="0" w:type="dxa"/>
            <w:right w:w="108" w:type="dxa"/>
          </w:tblCellMar>
        </w:tblPrEx>
        <w:trPr>
          <w:trHeight w:val="567" w:hRule="atLeast"/>
          <w:jc w:val="center"/>
        </w:trPr>
        <w:tc>
          <w:tcPr>
            <w:tcW w:w="3162"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正常工作温度</w:t>
            </w:r>
          </w:p>
        </w:tc>
        <w:tc>
          <w:tcPr>
            <w:tcW w:w="3077"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-25℃～+60℃</w:t>
            </w:r>
          </w:p>
        </w:tc>
      </w:tr>
      <w:tr>
        <w:tblPrEx>
          <w:tblBorders>
            <w:top w:val="single" w:color="auto" w:sz="4" w:space="0"/>
            <w:left w:val="single" w:color="auto" w:sz="4" w:space="0"/>
            <w:bottom w:val="single" w:color="auto" w:sz="4" w:space="0"/>
            <w:right w:val="single" w:color="auto" w:sz="4" w:space="0"/>
            <w:insideH w:val="single" w:color="000080" w:sz="4" w:space="0"/>
            <w:insideV w:val="single" w:color="000080" w:sz="4" w:space="0"/>
          </w:tblBorders>
          <w:tblCellMar>
            <w:top w:w="0" w:type="dxa"/>
            <w:left w:w="108" w:type="dxa"/>
            <w:bottom w:w="0" w:type="dxa"/>
            <w:right w:w="108" w:type="dxa"/>
          </w:tblCellMar>
        </w:tblPrEx>
        <w:trPr>
          <w:trHeight w:val="567" w:hRule="atLeast"/>
          <w:jc w:val="center"/>
        </w:trPr>
        <w:tc>
          <w:tcPr>
            <w:tcW w:w="3162"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极限工作温度</w:t>
            </w:r>
          </w:p>
        </w:tc>
        <w:tc>
          <w:tcPr>
            <w:tcW w:w="3077"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-40℃～+70℃</w:t>
            </w:r>
          </w:p>
        </w:tc>
      </w:tr>
      <w:tr>
        <w:tblPrEx>
          <w:tblBorders>
            <w:top w:val="single" w:color="auto" w:sz="4" w:space="0"/>
            <w:left w:val="single" w:color="auto" w:sz="4" w:space="0"/>
            <w:bottom w:val="single" w:color="auto" w:sz="4" w:space="0"/>
            <w:right w:val="single" w:color="auto" w:sz="4" w:space="0"/>
            <w:insideH w:val="single" w:color="000080" w:sz="4" w:space="0"/>
            <w:insideV w:val="single" w:color="000080" w:sz="4" w:space="0"/>
          </w:tblBorders>
          <w:tblCellMar>
            <w:top w:w="0" w:type="dxa"/>
            <w:left w:w="108" w:type="dxa"/>
            <w:bottom w:w="0" w:type="dxa"/>
            <w:right w:w="108" w:type="dxa"/>
          </w:tblCellMar>
        </w:tblPrEx>
        <w:trPr>
          <w:trHeight w:val="567" w:hRule="atLeast"/>
          <w:jc w:val="center"/>
        </w:trPr>
        <w:tc>
          <w:tcPr>
            <w:tcW w:w="3162"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存贮和运输温度</w:t>
            </w:r>
          </w:p>
        </w:tc>
        <w:tc>
          <w:tcPr>
            <w:tcW w:w="3077"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-45℃～+70℃</w:t>
            </w:r>
          </w:p>
        </w:tc>
      </w:tr>
      <w:tr>
        <w:tblPrEx>
          <w:tblBorders>
            <w:top w:val="single" w:color="auto" w:sz="4" w:space="0"/>
            <w:left w:val="single" w:color="auto" w:sz="4" w:space="0"/>
            <w:bottom w:val="single" w:color="auto" w:sz="4" w:space="0"/>
            <w:right w:val="single" w:color="auto" w:sz="4" w:space="0"/>
            <w:insideH w:val="single" w:color="000080" w:sz="4" w:space="0"/>
            <w:insideV w:val="single" w:color="000080" w:sz="4" w:space="0"/>
          </w:tblBorders>
          <w:tblCellMar>
            <w:top w:w="0" w:type="dxa"/>
            <w:left w:w="108" w:type="dxa"/>
            <w:bottom w:w="0" w:type="dxa"/>
            <w:right w:w="108" w:type="dxa"/>
          </w:tblCellMar>
        </w:tblPrEx>
        <w:trPr>
          <w:trHeight w:val="567" w:hRule="atLeast"/>
          <w:jc w:val="center"/>
        </w:trPr>
        <w:tc>
          <w:tcPr>
            <w:tcW w:w="3162"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工作湿度</w:t>
            </w:r>
          </w:p>
        </w:tc>
        <w:tc>
          <w:tcPr>
            <w:tcW w:w="3077"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 95%RH</w:t>
            </w:r>
          </w:p>
        </w:tc>
      </w:tr>
      <w:tr>
        <w:tblPrEx>
          <w:tblBorders>
            <w:top w:val="single" w:color="auto" w:sz="4" w:space="0"/>
            <w:left w:val="single" w:color="auto" w:sz="4" w:space="0"/>
            <w:bottom w:val="single" w:color="auto" w:sz="4" w:space="0"/>
            <w:right w:val="single" w:color="auto" w:sz="4" w:space="0"/>
            <w:insideH w:val="single" w:color="000080" w:sz="4" w:space="0"/>
            <w:insideV w:val="single" w:color="000080" w:sz="4" w:space="0"/>
          </w:tblBorders>
          <w:tblCellMar>
            <w:top w:w="0" w:type="dxa"/>
            <w:left w:w="108" w:type="dxa"/>
            <w:bottom w:w="0" w:type="dxa"/>
            <w:right w:w="108" w:type="dxa"/>
          </w:tblCellMar>
        </w:tblPrEx>
        <w:trPr>
          <w:trHeight w:val="578" w:hRule="atLeast"/>
          <w:jc w:val="center"/>
        </w:trPr>
        <w:tc>
          <w:tcPr>
            <w:tcW w:w="3162"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大气压力</w:t>
            </w:r>
          </w:p>
        </w:tc>
        <w:tc>
          <w:tcPr>
            <w:tcW w:w="3077"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63kPa～106kPa</w:t>
            </w:r>
          </w:p>
        </w:tc>
      </w:tr>
    </w:tbl>
    <w:p>
      <w:pPr>
        <w:spacing w:before="120" w:beforeLines="50"/>
        <w:rPr>
          <w:kern w:val="0"/>
          <w:szCs w:val="21"/>
          <w:lang w:val="zh-CN"/>
        </w:rPr>
      </w:pPr>
    </w:p>
    <w:p>
      <w:pPr>
        <w:autoSpaceDE w:val="0"/>
        <w:autoSpaceDN w:val="0"/>
        <w:adjustRightInd w:val="0"/>
        <w:snapToGrid w:val="0"/>
        <w:spacing w:line="360" w:lineRule="auto"/>
        <w:jc w:val="left"/>
        <w:rPr>
          <w:rFonts w:hint="eastAsia"/>
          <w:b/>
          <w:kern w:val="0"/>
          <w:szCs w:val="21"/>
          <w:lang w:val="zh-CN"/>
        </w:rPr>
      </w:pPr>
      <w:r>
        <w:rPr>
          <w:b/>
          <w:bCs/>
          <w:kern w:val="0"/>
          <w:szCs w:val="21"/>
          <w:lang w:val="zh-CN"/>
        </w:rPr>
        <w:t>5.</w:t>
      </w:r>
      <w:r>
        <w:rPr>
          <w:rFonts w:hint="eastAsia"/>
          <w:b/>
          <w:bCs/>
          <w:kern w:val="0"/>
          <w:szCs w:val="21"/>
          <w:lang w:val="zh-CN"/>
        </w:rPr>
        <w:t>3</w:t>
      </w:r>
      <w:r>
        <w:rPr>
          <w:b/>
          <w:bCs/>
          <w:kern w:val="0"/>
          <w:szCs w:val="21"/>
          <w:lang w:val="zh-CN"/>
        </w:rPr>
        <w:t xml:space="preserve"> </w:t>
      </w:r>
      <w:r>
        <w:rPr>
          <w:kern w:val="0"/>
          <w:szCs w:val="21"/>
          <w:lang w:val="zh-CN"/>
        </w:rPr>
        <w:t xml:space="preserve"> </w:t>
      </w:r>
      <w:r>
        <w:rPr>
          <w:rFonts w:hint="eastAsia" w:ascii="宋体" w:cs="宋体"/>
          <w:b/>
          <w:bCs/>
          <w:kern w:val="0"/>
          <w:szCs w:val="21"/>
          <w:lang w:val="zh-CN"/>
        </w:rPr>
        <w:t>基本误差(注:Ib为基本电流，In为额定电流)</w:t>
      </w:r>
      <w:r>
        <w:rPr>
          <w:rFonts w:hint="eastAsia"/>
          <w:b/>
          <w:kern w:val="0"/>
          <w:szCs w:val="21"/>
          <w:lang w:val="zh-CN"/>
        </w:rPr>
        <w:t>：</w:t>
      </w:r>
    </w:p>
    <w:tbl>
      <w:tblPr>
        <w:tblStyle w:val="13"/>
        <w:tblW w:w="5985"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blGrid>
        <w:gridCol w:w="3045"/>
        <w:gridCol w:w="945"/>
        <w:gridCol w:w="945"/>
        <w:gridCol w:w="10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245" w:hRule="atLeast"/>
          <w:jc w:val="center"/>
        </w:trPr>
        <w:tc>
          <w:tcPr>
            <w:tcW w:w="3045" w:type="dxa"/>
            <w:tcBorders>
              <w:top w:val="single" w:color="auto" w:sz="4" w:space="0"/>
              <w:left w:val="single" w:color="auto" w:sz="4" w:space="0"/>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负载电流</w:t>
            </w:r>
          </w:p>
        </w:tc>
        <w:tc>
          <w:tcPr>
            <w:tcW w:w="945" w:type="dxa"/>
            <w:vMerge w:val="restart"/>
            <w:tcBorders>
              <w:top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功率</w:t>
            </w:r>
          </w:p>
          <w:p>
            <w:pPr>
              <w:topLinePunct/>
              <w:adjustRightInd w:val="0"/>
              <w:snapToGrid w:val="0"/>
              <w:spacing w:before="60" w:after="60" w:line="360" w:lineRule="auto"/>
              <w:jc w:val="center"/>
              <w:rPr>
                <w:rFonts w:hint="eastAsia" w:cs="Arial"/>
                <w:szCs w:val="21"/>
              </w:rPr>
            </w:pPr>
            <w:r>
              <w:rPr>
                <w:rFonts w:hint="eastAsia" w:cs="Arial"/>
                <w:szCs w:val="21"/>
              </w:rPr>
              <w:t>因数</w:t>
            </w:r>
          </w:p>
        </w:tc>
        <w:tc>
          <w:tcPr>
            <w:tcW w:w="1995" w:type="dxa"/>
            <w:gridSpan w:val="2"/>
            <w:tcBorders>
              <w:top w:val="single" w:color="auto" w:sz="4" w:space="0"/>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基本误差（%）</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219" w:hRule="atLeast"/>
          <w:jc w:val="center"/>
        </w:trPr>
        <w:tc>
          <w:tcPr>
            <w:tcW w:w="3045" w:type="dxa"/>
            <w:tcBorders>
              <w:top w:val="single" w:color="auto" w:sz="4" w:space="0"/>
              <w:lef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直接接通仪表</w:t>
            </w:r>
          </w:p>
        </w:tc>
        <w:tc>
          <w:tcPr>
            <w:tcW w:w="945" w:type="dxa"/>
            <w:vMerge w:val="continue"/>
            <w:noWrap w:val="0"/>
            <w:vAlign w:val="center"/>
          </w:tcPr>
          <w:p>
            <w:pPr>
              <w:topLinePunct/>
              <w:adjustRightInd w:val="0"/>
              <w:snapToGrid w:val="0"/>
              <w:spacing w:before="60" w:after="60" w:line="360" w:lineRule="auto"/>
              <w:jc w:val="center"/>
              <w:rPr>
                <w:rFonts w:hint="eastAsia" w:cs="Arial"/>
                <w:szCs w:val="21"/>
              </w:rPr>
            </w:pP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1级</w:t>
            </w:r>
          </w:p>
        </w:tc>
        <w:tc>
          <w:tcPr>
            <w:tcW w:w="1050" w:type="dxa"/>
            <w:tcBorders>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2级</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245" w:hRule="atLeast"/>
          <w:jc w:val="center"/>
        </w:trPr>
        <w:tc>
          <w:tcPr>
            <w:tcW w:w="3045" w:type="dxa"/>
            <w:tcBorders>
              <w:lef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0.05Ib≤I&lt;0.1Ib</w:t>
            </w: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w:t>
            </w: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±1.5</w:t>
            </w:r>
          </w:p>
        </w:tc>
        <w:tc>
          <w:tcPr>
            <w:tcW w:w="1050" w:type="dxa"/>
            <w:tcBorders>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245" w:hRule="atLeast"/>
          <w:jc w:val="center"/>
        </w:trPr>
        <w:tc>
          <w:tcPr>
            <w:tcW w:w="3045" w:type="dxa"/>
            <w:tcBorders>
              <w:left w:val="single" w:color="auto" w:sz="4" w:space="0"/>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0.1Ib≤I≤Imax</w:t>
            </w: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w:t>
            </w: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±1.0</w:t>
            </w:r>
          </w:p>
        </w:tc>
        <w:tc>
          <w:tcPr>
            <w:tcW w:w="1050" w:type="dxa"/>
            <w:tcBorders>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245" w:hRule="atLeast"/>
          <w:jc w:val="center"/>
        </w:trPr>
        <w:tc>
          <w:tcPr>
            <w:tcW w:w="3045" w:type="dxa"/>
            <w:vMerge w:val="restart"/>
            <w:tcBorders>
              <w:top w:val="single" w:color="auto" w:sz="4" w:space="0"/>
              <w:lef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0.1I b≤I&lt;0.2Ib</w:t>
            </w: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0.5感性</w:t>
            </w:r>
          </w:p>
        </w:tc>
        <w:tc>
          <w:tcPr>
            <w:tcW w:w="945" w:type="dxa"/>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±1.5</w:t>
            </w:r>
          </w:p>
        </w:tc>
        <w:tc>
          <w:tcPr>
            <w:tcW w:w="1050" w:type="dxa"/>
            <w:tcBorders>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151" w:hRule="atLeast"/>
          <w:jc w:val="center"/>
        </w:trPr>
        <w:tc>
          <w:tcPr>
            <w:tcW w:w="3045" w:type="dxa"/>
            <w:vMerge w:val="continue"/>
            <w:tcBorders>
              <w:left w:val="single" w:color="auto" w:sz="4" w:space="0"/>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p>
        </w:tc>
        <w:tc>
          <w:tcPr>
            <w:tcW w:w="945" w:type="dxa"/>
            <w:tcBorders>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0.8容性</w:t>
            </w:r>
          </w:p>
        </w:tc>
        <w:tc>
          <w:tcPr>
            <w:tcW w:w="945" w:type="dxa"/>
            <w:tcBorders>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±1.5</w:t>
            </w:r>
          </w:p>
        </w:tc>
        <w:tc>
          <w:tcPr>
            <w:tcW w:w="1050" w:type="dxa"/>
            <w:tcBorders>
              <w:bottom w:val="single" w:color="auto" w:sz="4" w:space="0"/>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245" w:hRule="atLeast"/>
          <w:jc w:val="center"/>
        </w:trPr>
        <w:tc>
          <w:tcPr>
            <w:tcW w:w="3045" w:type="dxa"/>
            <w:vMerge w:val="restart"/>
            <w:tcBorders>
              <w:top w:val="single" w:color="auto" w:sz="4" w:space="0"/>
              <w:lef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0.2Ib≤I≤Imax</w:t>
            </w:r>
          </w:p>
        </w:tc>
        <w:tc>
          <w:tcPr>
            <w:tcW w:w="945" w:type="dxa"/>
            <w:tcBorders>
              <w:top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0.5感性</w:t>
            </w:r>
          </w:p>
        </w:tc>
        <w:tc>
          <w:tcPr>
            <w:tcW w:w="945" w:type="dxa"/>
            <w:tcBorders>
              <w:top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±1.0</w:t>
            </w:r>
          </w:p>
        </w:tc>
        <w:tc>
          <w:tcPr>
            <w:tcW w:w="1050" w:type="dxa"/>
            <w:tcBorders>
              <w:top w:val="single" w:color="auto" w:sz="4" w:space="0"/>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cantSplit/>
          <w:trHeight w:val="151" w:hRule="atLeast"/>
          <w:jc w:val="center"/>
        </w:trPr>
        <w:tc>
          <w:tcPr>
            <w:tcW w:w="3045" w:type="dxa"/>
            <w:vMerge w:val="continue"/>
            <w:tcBorders>
              <w:left w:val="single" w:color="auto" w:sz="4" w:space="0"/>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p>
        </w:tc>
        <w:tc>
          <w:tcPr>
            <w:tcW w:w="945" w:type="dxa"/>
            <w:tcBorders>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0.8容性</w:t>
            </w:r>
          </w:p>
        </w:tc>
        <w:tc>
          <w:tcPr>
            <w:tcW w:w="945" w:type="dxa"/>
            <w:tcBorders>
              <w:bottom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±1.0</w:t>
            </w:r>
          </w:p>
        </w:tc>
        <w:tc>
          <w:tcPr>
            <w:tcW w:w="1050" w:type="dxa"/>
            <w:tcBorders>
              <w:bottom w:val="single" w:color="auto" w:sz="4" w:space="0"/>
              <w:right w:val="single" w:color="auto" w:sz="4" w:space="0"/>
            </w:tcBorders>
            <w:noWrap w:val="0"/>
            <w:vAlign w:val="center"/>
          </w:tcPr>
          <w:p>
            <w:pPr>
              <w:topLinePunct/>
              <w:adjustRightInd w:val="0"/>
              <w:snapToGrid w:val="0"/>
              <w:spacing w:before="60" w:after="60" w:line="360" w:lineRule="auto"/>
              <w:jc w:val="center"/>
              <w:rPr>
                <w:rFonts w:hint="eastAsia" w:cs="Arial"/>
                <w:szCs w:val="21"/>
              </w:rPr>
            </w:pPr>
            <w:r>
              <w:rPr>
                <w:rFonts w:hint="eastAsia" w:cs="Arial"/>
                <w:szCs w:val="21"/>
              </w:rPr>
              <w:t>—</w:t>
            </w:r>
          </w:p>
        </w:tc>
      </w:tr>
    </w:tbl>
    <w:p>
      <w:pPr>
        <w:autoSpaceDE w:val="0"/>
        <w:autoSpaceDN w:val="0"/>
        <w:adjustRightInd w:val="0"/>
        <w:snapToGrid w:val="0"/>
        <w:spacing w:line="360" w:lineRule="auto"/>
        <w:jc w:val="left"/>
        <w:rPr>
          <w:rFonts w:hint="eastAsia"/>
          <w:b/>
          <w:kern w:val="0"/>
          <w:szCs w:val="21"/>
          <w:lang w:val="zh-CN"/>
        </w:rPr>
      </w:pPr>
    </w:p>
    <w:p>
      <w:pPr>
        <w:pStyle w:val="5"/>
        <w:rPr>
          <w:rStyle w:val="24"/>
          <w:b/>
          <w:szCs w:val="24"/>
          <w:lang w:val="zh-CN"/>
        </w:rPr>
      </w:pPr>
      <w:r>
        <w:rPr>
          <w:rStyle w:val="24"/>
          <w:rFonts w:hint="eastAsia"/>
          <w:b/>
          <w:szCs w:val="24"/>
          <w:lang w:val="zh-CN"/>
        </w:rPr>
        <w:t>六、主要功能</w:t>
      </w:r>
    </w:p>
    <w:p>
      <w:pPr>
        <w:autoSpaceDE w:val="0"/>
        <w:autoSpaceDN w:val="0"/>
        <w:adjustRightInd w:val="0"/>
        <w:snapToGrid w:val="0"/>
        <w:spacing w:line="360" w:lineRule="auto"/>
        <w:jc w:val="left"/>
        <w:rPr>
          <w:rFonts w:hint="eastAsia" w:ascii="宋体" w:cs="宋体"/>
          <w:b/>
          <w:kern w:val="0"/>
          <w:szCs w:val="21"/>
          <w:lang w:val="zh-CN"/>
        </w:rPr>
      </w:pPr>
      <w:r>
        <w:rPr>
          <w:b/>
          <w:kern w:val="0"/>
          <w:szCs w:val="21"/>
          <w:lang w:val="zh-CN"/>
        </w:rPr>
        <w:t xml:space="preserve">6.1 </w:t>
      </w:r>
      <w:r>
        <w:rPr>
          <w:rFonts w:hint="eastAsia" w:ascii="宋体" w:cs="宋体"/>
          <w:b/>
          <w:kern w:val="0"/>
          <w:szCs w:val="21"/>
          <w:lang w:val="zh-CN"/>
        </w:rPr>
        <w:t>计量功能</w:t>
      </w:r>
    </w:p>
    <w:p>
      <w:pPr>
        <w:pStyle w:val="25"/>
        <w:tabs>
          <w:tab w:val="left" w:pos="796"/>
        </w:tabs>
        <w:autoSpaceDE/>
        <w:autoSpaceDN/>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6.1.1 </w:t>
      </w:r>
      <w:r>
        <w:rPr>
          <w:rFonts w:hint="eastAsia" w:ascii="宋体" w:cs="宋体" w:hAnsiTheme="minorHAnsi" w:eastAsiaTheme="minorEastAsia"/>
          <w:kern w:val="0"/>
          <w:sz w:val="21"/>
          <w:szCs w:val="21"/>
          <w:lang w:val="en-US" w:eastAsia="zh-CN" w:bidi="ar-SA"/>
        </w:rPr>
        <w:t>有正、反向有功电能的计量、存储功能，并且可以根据有功组合方式字计算组合有功电能量。</w:t>
      </w:r>
    </w:p>
    <w:p>
      <w:pPr>
        <w:pStyle w:val="25"/>
        <w:tabs>
          <w:tab w:val="left" w:pos="796"/>
        </w:tabs>
        <w:autoSpaceDE/>
        <w:autoSpaceDN/>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6.1.2 </w:t>
      </w:r>
      <w:r>
        <w:rPr>
          <w:rFonts w:hint="eastAsia" w:ascii="宋体" w:cs="宋体" w:hAnsiTheme="minorHAnsi" w:eastAsiaTheme="minorEastAsia"/>
          <w:kern w:val="0"/>
          <w:sz w:val="21"/>
          <w:szCs w:val="21"/>
          <w:lang w:val="en-US" w:eastAsia="zh-CN" w:bidi="ar-SA"/>
        </w:rPr>
        <w:t>具有分时计量功能，有功电能按相应的时段分别累计和存储总、尖、峰、平、谷电能量。</w:t>
      </w:r>
    </w:p>
    <w:p>
      <w:pPr>
        <w:pStyle w:val="25"/>
        <w:tabs>
          <w:tab w:val="left" w:pos="796"/>
        </w:tabs>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p>
    <w:p>
      <w:pPr>
        <w:autoSpaceDE w:val="0"/>
        <w:autoSpaceDN w:val="0"/>
        <w:adjustRightInd w:val="0"/>
        <w:snapToGrid w:val="0"/>
        <w:spacing w:line="360" w:lineRule="auto"/>
        <w:jc w:val="left"/>
        <w:rPr>
          <w:rFonts w:hint="eastAsia" w:ascii="宋体" w:hAnsi="宋体"/>
          <w:b/>
          <w:color w:val="000000"/>
          <w:kern w:val="160"/>
          <w:sz w:val="24"/>
          <w:szCs w:val="24"/>
        </w:rPr>
      </w:pPr>
      <w:r>
        <w:rPr>
          <w:b/>
          <w:bCs/>
          <w:kern w:val="0"/>
          <w:szCs w:val="21"/>
          <w:lang w:val="zh-CN"/>
        </w:rPr>
        <w:t xml:space="preserve">6.2 </w:t>
      </w:r>
      <w:r>
        <w:rPr>
          <w:rFonts w:hint="eastAsia" w:ascii="宋体" w:cs="宋体"/>
          <w:b/>
          <w:kern w:val="0"/>
          <w:szCs w:val="21"/>
          <w:lang w:val="zh-CN"/>
        </w:rPr>
        <w:t>费率时段功能</w:t>
      </w:r>
    </w:p>
    <w:p>
      <w:pPr>
        <w:autoSpaceDE w:val="0"/>
        <w:autoSpaceDN w:val="0"/>
        <w:adjustRightInd w:val="0"/>
        <w:snapToGrid w:val="0"/>
        <w:spacing w:line="360" w:lineRule="auto"/>
        <w:jc w:val="left"/>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6.2.1</w:t>
      </w:r>
      <w:r>
        <w:rPr>
          <w:rFonts w:hint="eastAsia" w:cstheme="minorBidi"/>
          <w:b/>
          <w:kern w:val="0"/>
          <w:sz w:val="21"/>
          <w:szCs w:val="21"/>
          <w:lang w:val="en-US" w:eastAsia="zh-CN" w:bidi="ar-SA"/>
        </w:rPr>
        <w:t xml:space="preserve"> </w:t>
      </w:r>
      <w:r>
        <w:rPr>
          <w:rFonts w:hint="eastAsia" w:ascii="宋体" w:cs="宋体" w:hAnsiTheme="minorHAnsi" w:eastAsiaTheme="minorEastAsia"/>
          <w:kern w:val="0"/>
          <w:sz w:val="21"/>
          <w:szCs w:val="21"/>
          <w:lang w:val="en-US" w:eastAsia="zh-CN" w:bidi="ar-SA"/>
        </w:rPr>
        <w:t>支持两套时区表和两套时段表；每套时段表支持尖、峰、平、谷四个费率，最多可设置6个时段，且时段可以跨越零点设置；每套时区表最多可设置6个时区。</w:t>
      </w:r>
    </w:p>
    <w:p>
      <w:pPr>
        <w:pStyle w:val="25"/>
        <w:tabs>
          <w:tab w:val="left" w:pos="796"/>
        </w:tabs>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6.2.2</w:t>
      </w:r>
      <w:r>
        <w:rPr>
          <w:rFonts w:hint="eastAsia" w:cstheme="minorBidi"/>
          <w:b/>
          <w:kern w:val="0"/>
          <w:sz w:val="21"/>
          <w:szCs w:val="21"/>
          <w:lang w:val="en-US" w:eastAsia="zh-CN" w:bidi="ar-SA"/>
        </w:rPr>
        <w:t xml:space="preserve"> </w:t>
      </w:r>
      <w:r>
        <w:rPr>
          <w:rFonts w:hint="eastAsia" w:ascii="宋体" w:cs="宋体" w:hAnsiTheme="minorHAnsi" w:eastAsiaTheme="minorEastAsia"/>
          <w:kern w:val="0"/>
          <w:sz w:val="21"/>
          <w:szCs w:val="21"/>
          <w:lang w:val="en-US" w:eastAsia="zh-CN" w:bidi="ar-SA"/>
        </w:rPr>
        <w:t>时区表和时段表均可按各自所设定的切换时间进行切换。</w:t>
      </w:r>
    </w:p>
    <w:p>
      <w:pPr>
        <w:pStyle w:val="25"/>
        <w:tabs>
          <w:tab w:val="left" w:pos="796"/>
        </w:tabs>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6.2.3 </w:t>
      </w:r>
      <w:r>
        <w:rPr>
          <w:rFonts w:hint="eastAsia" w:ascii="宋体" w:cs="宋体" w:hAnsiTheme="minorHAnsi" w:eastAsiaTheme="minorEastAsia"/>
          <w:kern w:val="0"/>
          <w:sz w:val="21"/>
          <w:szCs w:val="21"/>
          <w:lang w:val="en-US" w:eastAsia="zh-CN" w:bidi="ar-SA"/>
        </w:rPr>
        <w:t>支持公共假日和周休日特殊费率时段的设置。</w:t>
      </w:r>
    </w:p>
    <w:p>
      <w:pPr>
        <w:pStyle w:val="25"/>
        <w:tabs>
          <w:tab w:val="left" w:pos="796"/>
        </w:tabs>
        <w:adjustRightInd w:val="0"/>
        <w:snapToGrid w:val="0"/>
        <w:spacing w:line="288" w:lineRule="auto"/>
        <w:ind w:firstLine="0" w:firstLineChars="0"/>
        <w:rPr>
          <w:rFonts w:hint="eastAsia" w:ascii="宋体" w:cs="宋体" w:hAnsiTheme="minorHAnsi" w:eastAsiaTheme="minorEastAsia"/>
          <w:kern w:val="0"/>
          <w:sz w:val="21"/>
          <w:szCs w:val="21"/>
          <w:lang w:val="zh-CN" w:eastAsia="zh-CN" w:bidi="ar-SA"/>
        </w:rPr>
      </w:pPr>
    </w:p>
    <w:p>
      <w:pPr>
        <w:autoSpaceDE w:val="0"/>
        <w:autoSpaceDN w:val="0"/>
        <w:adjustRightInd w:val="0"/>
        <w:snapToGrid w:val="0"/>
        <w:spacing w:line="360" w:lineRule="auto"/>
        <w:jc w:val="left"/>
        <w:rPr>
          <w:rFonts w:ascii="宋体" w:cs="宋体"/>
          <w:b/>
          <w:kern w:val="0"/>
          <w:szCs w:val="21"/>
          <w:lang w:val="zh-CN"/>
        </w:rPr>
      </w:pPr>
      <w:r>
        <w:rPr>
          <w:b/>
          <w:bCs/>
          <w:kern w:val="0"/>
          <w:szCs w:val="21"/>
          <w:lang w:val="zh-CN"/>
        </w:rPr>
        <w:t xml:space="preserve">6.3 </w:t>
      </w:r>
      <w:r>
        <w:rPr>
          <w:rFonts w:hint="eastAsia" w:ascii="宋体" w:cs="宋体"/>
          <w:b/>
          <w:kern w:val="0"/>
          <w:szCs w:val="21"/>
          <w:lang w:val="zh-CN"/>
        </w:rPr>
        <w:t>计时功能</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6.3.1</w:t>
      </w:r>
      <w:r>
        <w:rPr>
          <w:rFonts w:hint="eastAsia" w:ascii="宋体" w:cs="宋体" w:hAnsiTheme="minorHAnsi" w:eastAsiaTheme="minorEastAsia"/>
          <w:kern w:val="0"/>
          <w:sz w:val="21"/>
          <w:szCs w:val="21"/>
          <w:lang w:val="en-US" w:eastAsia="zh-CN" w:bidi="ar-SA"/>
        </w:rPr>
        <w:t>电能表采用具有温度补偿功能的内置硬件时钟电路。日历、计时、闰年自动转换。</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6.3.2</w:t>
      </w:r>
      <w:r>
        <w:rPr>
          <w:rFonts w:hint="eastAsia" w:ascii="宋体" w:cs="宋体" w:hAnsiTheme="minorHAnsi" w:eastAsiaTheme="minorEastAsia"/>
          <w:kern w:val="0"/>
          <w:sz w:val="21"/>
          <w:szCs w:val="21"/>
          <w:lang w:val="en-US" w:eastAsia="zh-CN" w:bidi="ar-SA"/>
        </w:rPr>
        <w:t>在参比温度及工作电压范围内，内部时钟准确度优于0.5s/d；在工作温度范围-25℃～+60℃内日计时误差不超过1s/d。</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p>
    <w:p>
      <w:pPr>
        <w:autoSpaceDE w:val="0"/>
        <w:autoSpaceDN w:val="0"/>
        <w:adjustRightInd w:val="0"/>
        <w:snapToGrid w:val="0"/>
        <w:spacing w:line="360" w:lineRule="auto"/>
        <w:jc w:val="left"/>
        <w:rPr>
          <w:b/>
          <w:bCs/>
          <w:kern w:val="0"/>
          <w:szCs w:val="21"/>
          <w:lang w:val="zh-CN"/>
        </w:rPr>
      </w:pPr>
      <w:r>
        <w:rPr>
          <w:b/>
          <w:bCs/>
          <w:kern w:val="0"/>
          <w:szCs w:val="21"/>
          <w:lang w:val="zh-CN"/>
        </w:rPr>
        <w:t>6</w:t>
      </w:r>
      <w:r>
        <w:rPr>
          <w:rFonts w:hint="eastAsia"/>
          <w:b/>
          <w:bCs/>
          <w:kern w:val="0"/>
          <w:szCs w:val="21"/>
          <w:lang w:val="zh-CN"/>
        </w:rPr>
        <w:t>.4</w:t>
      </w:r>
      <w:r>
        <w:rPr>
          <w:b/>
          <w:bCs/>
          <w:kern w:val="0"/>
          <w:szCs w:val="21"/>
          <w:lang w:val="zh-CN"/>
        </w:rPr>
        <w:t xml:space="preserve"> </w:t>
      </w:r>
      <w:r>
        <w:rPr>
          <w:rFonts w:hint="eastAsia" w:ascii="宋体" w:cs="宋体"/>
          <w:b/>
          <w:kern w:val="0"/>
          <w:szCs w:val="21"/>
          <w:lang w:val="zh-CN"/>
        </w:rPr>
        <w:t>测量功能</w:t>
      </w:r>
    </w:p>
    <w:p>
      <w:pPr>
        <w:pStyle w:val="25"/>
        <w:tabs>
          <w:tab w:val="left" w:pos="796"/>
        </w:tabs>
        <w:autoSpaceDE/>
        <w:autoSpaceDN/>
        <w:adjustRightInd w:val="0"/>
        <w:snapToGrid w:val="0"/>
        <w:spacing w:line="288" w:lineRule="auto"/>
        <w:ind w:left="0" w:leftChars="0" w:firstLine="420" w:firstLineChars="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能测量、记录、显示当前电能表的电压、电流、零线电流（只限直接接入式）、有功功率、功率因数等运行参数。</w:t>
      </w:r>
    </w:p>
    <w:p>
      <w:pPr>
        <w:pStyle w:val="25"/>
        <w:tabs>
          <w:tab w:val="left" w:pos="796"/>
        </w:tabs>
        <w:autoSpaceDE/>
        <w:autoSpaceDN/>
        <w:adjustRightInd w:val="0"/>
        <w:snapToGrid w:val="0"/>
        <w:spacing w:line="288" w:lineRule="auto"/>
        <w:ind w:left="0" w:leftChars="0" w:firstLine="420" w:firstLineChars="0"/>
        <w:rPr>
          <w:rFonts w:hint="eastAsia" w:ascii="宋体" w:cs="宋体" w:hAnsiTheme="minorHAnsi" w:eastAsiaTheme="minorEastAsia"/>
          <w:kern w:val="0"/>
          <w:sz w:val="21"/>
          <w:szCs w:val="21"/>
          <w:lang w:val="en-US" w:eastAsia="zh-CN" w:bidi="ar-SA"/>
        </w:rPr>
      </w:pPr>
    </w:p>
    <w:p>
      <w:pPr>
        <w:autoSpaceDE w:val="0"/>
        <w:autoSpaceDN w:val="0"/>
        <w:adjustRightInd w:val="0"/>
        <w:snapToGrid w:val="0"/>
        <w:spacing w:line="360" w:lineRule="auto"/>
        <w:jc w:val="left"/>
        <w:rPr>
          <w:rFonts w:hint="eastAsia" w:ascii="宋体" w:cs="宋体"/>
          <w:b/>
          <w:kern w:val="0"/>
          <w:szCs w:val="21"/>
          <w:lang w:val="zh-CN"/>
        </w:rPr>
      </w:pPr>
      <w:r>
        <w:rPr>
          <w:b/>
          <w:bCs/>
          <w:kern w:val="0"/>
          <w:szCs w:val="21"/>
          <w:lang w:val="zh-CN"/>
        </w:rPr>
        <w:t>6.</w:t>
      </w:r>
      <w:r>
        <w:rPr>
          <w:rFonts w:hint="eastAsia"/>
          <w:b/>
          <w:bCs/>
          <w:kern w:val="0"/>
          <w:szCs w:val="21"/>
          <w:lang w:val="zh-CN"/>
        </w:rPr>
        <w:t>5</w:t>
      </w:r>
      <w:r>
        <w:rPr>
          <w:b/>
          <w:bCs/>
          <w:kern w:val="0"/>
          <w:szCs w:val="21"/>
          <w:lang w:val="zh-CN"/>
        </w:rPr>
        <w:t xml:space="preserve"> </w:t>
      </w:r>
      <w:r>
        <w:rPr>
          <w:rFonts w:hint="eastAsia" w:ascii="宋体" w:cs="宋体"/>
          <w:b/>
          <w:kern w:val="0"/>
          <w:szCs w:val="21"/>
          <w:lang w:val="zh-CN"/>
        </w:rPr>
        <w:t>事件记录功能</w:t>
      </w:r>
    </w:p>
    <w:p>
      <w:pPr>
        <w:pStyle w:val="25"/>
        <w:tabs>
          <w:tab w:val="left" w:pos="796"/>
        </w:tabs>
        <w:autoSpaceDE/>
        <w:autoSpaceDN/>
        <w:adjustRightInd w:val="0"/>
        <w:snapToGrid w:val="0"/>
        <w:spacing w:line="288" w:lineRule="auto"/>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电能表能够及时记录重要事件的相关信息，以便管理人员分析和处理。</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6.5.1 </w:t>
      </w:r>
      <w:r>
        <w:rPr>
          <w:rFonts w:hint="eastAsia" w:ascii="宋体" w:cs="宋体" w:hAnsiTheme="minorHAnsi" w:eastAsiaTheme="minorEastAsia"/>
          <w:kern w:val="0"/>
          <w:sz w:val="21"/>
          <w:szCs w:val="21"/>
          <w:lang w:val="en-US" w:eastAsia="zh-CN" w:bidi="ar-SA"/>
        </w:rPr>
        <w:t>掉电记录</w:t>
      </w:r>
    </w:p>
    <w:p>
      <w:pPr>
        <w:pStyle w:val="25"/>
        <w:tabs>
          <w:tab w:val="left" w:pos="796"/>
        </w:tabs>
        <w:autoSpaceDE/>
        <w:autoSpaceDN/>
        <w:adjustRightInd w:val="0"/>
        <w:snapToGrid w:val="0"/>
        <w:spacing w:line="288" w:lineRule="auto"/>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电能表能记录掉电总次数，以及最近10次的掉电事件的发生时间和结束时间。</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6.5.2 </w:t>
      </w:r>
      <w:r>
        <w:rPr>
          <w:rFonts w:hint="eastAsia" w:ascii="宋体" w:cs="宋体" w:hAnsiTheme="minorHAnsi" w:eastAsiaTheme="minorEastAsia"/>
          <w:kern w:val="0"/>
          <w:sz w:val="21"/>
          <w:szCs w:val="21"/>
          <w:lang w:val="en-US" w:eastAsia="zh-CN" w:bidi="ar-SA"/>
        </w:rPr>
        <w:t>拉闸和合闸记录</w:t>
      </w:r>
    </w:p>
    <w:p>
      <w:pPr>
        <w:pStyle w:val="25"/>
        <w:tabs>
          <w:tab w:val="left" w:pos="796"/>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电能表能记录拉合闸总次数，以及最近10次拉闸、合闸事件的发生时刻、操作者代码和电能量数据。</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6.5.3 </w:t>
      </w:r>
      <w:r>
        <w:rPr>
          <w:rFonts w:hint="eastAsia" w:ascii="宋体" w:cs="宋体" w:hAnsiTheme="minorHAnsi" w:eastAsiaTheme="minorEastAsia"/>
          <w:kern w:val="0"/>
          <w:sz w:val="21"/>
          <w:szCs w:val="21"/>
          <w:lang w:val="en-US" w:eastAsia="zh-CN" w:bidi="ar-SA"/>
        </w:rPr>
        <w:t>清零记录</w:t>
      </w:r>
    </w:p>
    <w:p>
      <w:pPr>
        <w:pStyle w:val="25"/>
        <w:tabs>
          <w:tab w:val="left" w:pos="796"/>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电能表能永久记录清零总次数，以及最近10次电表清零事件发生的时刻和清零时的电能量。</w:t>
      </w:r>
    </w:p>
    <w:p>
      <w:pPr>
        <w:pStyle w:val="25"/>
        <w:tabs>
          <w:tab w:val="left" w:pos="796"/>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p>
    <w:p>
      <w:pPr>
        <w:autoSpaceDE w:val="0"/>
        <w:autoSpaceDN w:val="0"/>
        <w:adjustRightInd w:val="0"/>
        <w:snapToGrid w:val="0"/>
        <w:spacing w:line="360" w:lineRule="auto"/>
        <w:jc w:val="left"/>
        <w:rPr>
          <w:b/>
          <w:bCs/>
          <w:kern w:val="0"/>
          <w:szCs w:val="21"/>
          <w:lang w:val="zh-CN"/>
        </w:rPr>
      </w:pPr>
      <w:r>
        <w:rPr>
          <w:b/>
          <w:bCs/>
          <w:kern w:val="0"/>
          <w:szCs w:val="21"/>
          <w:lang w:val="zh-CN"/>
        </w:rPr>
        <w:t>6.</w:t>
      </w:r>
      <w:r>
        <w:rPr>
          <w:rFonts w:hint="eastAsia"/>
          <w:b/>
          <w:bCs/>
          <w:kern w:val="0"/>
          <w:szCs w:val="21"/>
          <w:lang w:val="zh-CN"/>
        </w:rPr>
        <w:t>6</w:t>
      </w:r>
      <w:r>
        <w:rPr>
          <w:rFonts w:hint="eastAsia"/>
          <w:b/>
          <w:bCs/>
          <w:kern w:val="0"/>
          <w:szCs w:val="21"/>
          <w:lang w:val="en-US" w:eastAsia="zh-CN"/>
        </w:rPr>
        <w:t xml:space="preserve"> </w:t>
      </w:r>
      <w:r>
        <w:rPr>
          <w:rFonts w:hint="eastAsia" w:ascii="宋体" w:cs="宋体"/>
          <w:b/>
          <w:kern w:val="0"/>
          <w:szCs w:val="21"/>
          <w:lang w:val="zh-CN"/>
        </w:rPr>
        <w:t>冻结功能</w:t>
      </w:r>
    </w:p>
    <w:p>
      <w:pPr>
        <w:pStyle w:val="25"/>
        <w:tabs>
          <w:tab w:val="left" w:pos="796"/>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冻结数据采用先进先出的方式进行,冻结数据类型符合DL/T645-2007及备案文件要求，每种冻结方式有对应的冻结数据模式字。</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6.6.1</w:t>
      </w:r>
      <w:r>
        <w:rPr>
          <w:rFonts w:hint="eastAsia" w:ascii="宋体" w:cs="宋体" w:hAnsiTheme="minorHAnsi" w:eastAsiaTheme="minorEastAsia"/>
          <w:kern w:val="0"/>
          <w:sz w:val="21"/>
          <w:szCs w:val="21"/>
          <w:lang w:val="en-US" w:eastAsia="zh-CN" w:bidi="ar-SA"/>
        </w:rPr>
        <w:t xml:space="preserve"> 日冻结</w:t>
      </w:r>
    </w:p>
    <w:p>
      <w:pPr>
        <w:pStyle w:val="25"/>
        <w:tabs>
          <w:tab w:val="left" w:pos="796"/>
        </w:tabs>
        <w:autoSpaceDE/>
        <w:autoSpaceDN/>
        <w:adjustRightInd w:val="0"/>
        <w:snapToGrid w:val="0"/>
        <w:spacing w:line="288" w:lineRule="auto"/>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存储每天零点时刻的电能量，可存储31天的数据。</w:t>
      </w:r>
    </w:p>
    <w:p>
      <w:pPr>
        <w:pStyle w:val="25"/>
        <w:tabs>
          <w:tab w:val="left" w:pos="796"/>
        </w:tabs>
        <w:autoSpaceDE/>
        <w:autoSpaceDN/>
        <w:adjustRightInd w:val="0"/>
        <w:snapToGrid w:val="0"/>
        <w:spacing w:line="288" w:lineRule="auto"/>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6.6.2</w:t>
      </w:r>
      <w:r>
        <w:rPr>
          <w:rFonts w:hint="eastAsia" w:ascii="宋体" w:cs="宋体" w:hAnsiTheme="minorHAnsi" w:eastAsiaTheme="minorEastAsia"/>
          <w:kern w:val="0"/>
          <w:sz w:val="21"/>
          <w:szCs w:val="21"/>
          <w:lang w:val="en-US" w:eastAsia="zh-CN" w:bidi="ar-SA"/>
        </w:rPr>
        <w:t xml:space="preserve"> 月冻结</w:t>
      </w:r>
    </w:p>
    <w:p>
      <w:pPr>
        <w:pStyle w:val="25"/>
        <w:tabs>
          <w:tab w:val="left" w:pos="796"/>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存储每月的电能量，可存储12次月冻结的数据。</w:t>
      </w:r>
    </w:p>
    <w:p>
      <w:pPr>
        <w:pStyle w:val="25"/>
        <w:tabs>
          <w:tab w:val="left" w:pos="796"/>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zh-CN" w:eastAsia="zh-CN" w:bidi="ar-SA"/>
        </w:rPr>
      </w:pPr>
    </w:p>
    <w:p>
      <w:pPr>
        <w:autoSpaceDE w:val="0"/>
        <w:autoSpaceDN w:val="0"/>
        <w:adjustRightInd w:val="0"/>
        <w:snapToGrid w:val="0"/>
        <w:spacing w:line="360" w:lineRule="auto"/>
        <w:jc w:val="left"/>
        <w:rPr>
          <w:b/>
          <w:bCs/>
          <w:kern w:val="0"/>
          <w:szCs w:val="21"/>
          <w:lang w:val="zh-CN"/>
        </w:rPr>
      </w:pPr>
      <w:r>
        <w:rPr>
          <w:b/>
          <w:bCs/>
          <w:kern w:val="0"/>
          <w:szCs w:val="21"/>
          <w:lang w:val="zh-CN"/>
        </w:rPr>
        <w:t>6.</w:t>
      </w:r>
      <w:r>
        <w:rPr>
          <w:rFonts w:hint="eastAsia"/>
          <w:b/>
          <w:bCs/>
          <w:kern w:val="0"/>
          <w:szCs w:val="21"/>
          <w:lang w:val="zh-CN"/>
        </w:rPr>
        <w:t>7</w:t>
      </w:r>
      <w:r>
        <w:rPr>
          <w:b/>
          <w:bCs/>
          <w:kern w:val="0"/>
          <w:szCs w:val="21"/>
          <w:lang w:val="zh-CN"/>
        </w:rPr>
        <w:t xml:space="preserve"> </w:t>
      </w:r>
      <w:r>
        <w:rPr>
          <w:rFonts w:hint="eastAsia" w:ascii="宋体" w:cs="宋体"/>
          <w:b/>
          <w:kern w:val="0"/>
          <w:szCs w:val="21"/>
          <w:lang w:val="zh-CN"/>
        </w:rPr>
        <w:t>显示功能</w:t>
      </w:r>
    </w:p>
    <w:p>
      <w:pPr>
        <w:spacing w:line="288" w:lineRule="auto"/>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w:t>
      </w:r>
      <w:r>
        <w:rPr>
          <w:rFonts w:hint="eastAsia" w:cstheme="minorBidi"/>
          <w:b/>
          <w:kern w:val="0"/>
          <w:sz w:val="21"/>
          <w:szCs w:val="21"/>
          <w:lang w:val="en-US" w:eastAsia="zh-CN" w:bidi="ar-SA"/>
        </w:rPr>
        <w:t>7</w:t>
      </w:r>
      <w:r>
        <w:rPr>
          <w:rFonts w:hint="eastAsia" w:asciiTheme="minorHAnsi" w:hAnsiTheme="minorHAnsi" w:eastAsiaTheme="minorEastAsia" w:cstheme="minorBidi"/>
          <w:b/>
          <w:kern w:val="0"/>
          <w:sz w:val="21"/>
          <w:szCs w:val="21"/>
          <w:lang w:val="en-US" w:eastAsia="zh-CN" w:bidi="ar-SA"/>
        </w:rPr>
        <w:t xml:space="preserve">.1 </w:t>
      </w:r>
      <w:r>
        <w:rPr>
          <w:rFonts w:hint="eastAsia" w:ascii="宋体" w:cs="宋体" w:hAnsiTheme="minorHAnsi" w:eastAsiaTheme="minorEastAsia"/>
          <w:kern w:val="0"/>
          <w:sz w:val="21"/>
          <w:szCs w:val="21"/>
          <w:lang w:val="en-US" w:eastAsia="zh-CN" w:bidi="ar-SA"/>
        </w:rPr>
        <w:t>电能表有电情况下具备自动循环和按键两种显示方式。</w:t>
      </w:r>
    </w:p>
    <w:p>
      <w:pPr>
        <w:spacing w:line="288" w:lineRule="auto"/>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w:t>
      </w:r>
      <w:r>
        <w:rPr>
          <w:rFonts w:hint="eastAsia" w:cstheme="minorBidi"/>
          <w:b/>
          <w:kern w:val="0"/>
          <w:sz w:val="21"/>
          <w:szCs w:val="21"/>
          <w:lang w:val="en-US" w:eastAsia="zh-CN" w:bidi="ar-SA"/>
        </w:rPr>
        <w:t>7</w:t>
      </w:r>
      <w:r>
        <w:rPr>
          <w:rFonts w:hint="eastAsia" w:asciiTheme="minorHAnsi" w:hAnsiTheme="minorHAnsi" w:eastAsiaTheme="minorEastAsia" w:cstheme="minorBidi"/>
          <w:b/>
          <w:kern w:val="0"/>
          <w:sz w:val="21"/>
          <w:szCs w:val="21"/>
          <w:lang w:val="en-US" w:eastAsia="zh-CN" w:bidi="ar-SA"/>
        </w:rPr>
        <w:t>.</w:t>
      </w:r>
      <w:r>
        <w:rPr>
          <w:rFonts w:hint="eastAsia" w:cstheme="minorBidi"/>
          <w:b/>
          <w:kern w:val="0"/>
          <w:sz w:val="21"/>
          <w:szCs w:val="21"/>
          <w:lang w:val="en-US" w:eastAsia="zh-CN" w:bidi="ar-SA"/>
        </w:rPr>
        <w:t xml:space="preserve">2 </w:t>
      </w:r>
      <w:r>
        <w:rPr>
          <w:rFonts w:hint="eastAsia" w:ascii="宋体" w:cs="宋体" w:hAnsiTheme="minorHAnsi" w:eastAsiaTheme="minorEastAsia"/>
          <w:kern w:val="0"/>
          <w:sz w:val="21"/>
          <w:szCs w:val="21"/>
          <w:lang w:val="en-US" w:eastAsia="zh-CN" w:bidi="ar-SA"/>
        </w:rPr>
        <w:t>具备上电全显功能，全显时间可设；具备液晶查看命令，支持通过通讯命令使液晶全屏显示及LED灯全亮功能（脉冲灯除外）。</w:t>
      </w:r>
    </w:p>
    <w:p>
      <w:pPr>
        <w:spacing w:line="288" w:lineRule="auto"/>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w:t>
      </w:r>
      <w:r>
        <w:rPr>
          <w:rFonts w:hint="eastAsia" w:cstheme="minorBidi"/>
          <w:b/>
          <w:kern w:val="0"/>
          <w:sz w:val="21"/>
          <w:szCs w:val="21"/>
          <w:lang w:val="en-US" w:eastAsia="zh-CN" w:bidi="ar-SA"/>
        </w:rPr>
        <w:t>7</w:t>
      </w:r>
      <w:r>
        <w:rPr>
          <w:rFonts w:hint="eastAsia" w:asciiTheme="minorHAnsi" w:hAnsiTheme="minorHAnsi" w:eastAsiaTheme="minorEastAsia" w:cstheme="minorBidi"/>
          <w:b/>
          <w:kern w:val="0"/>
          <w:sz w:val="21"/>
          <w:szCs w:val="21"/>
          <w:lang w:val="en-US" w:eastAsia="zh-CN" w:bidi="ar-SA"/>
        </w:rPr>
        <w:t>.</w:t>
      </w:r>
      <w:r>
        <w:rPr>
          <w:rFonts w:hint="eastAsia" w:cstheme="minorBidi"/>
          <w:b/>
          <w:kern w:val="0"/>
          <w:sz w:val="21"/>
          <w:szCs w:val="21"/>
          <w:lang w:val="en-US" w:eastAsia="zh-CN" w:bidi="ar-SA"/>
        </w:rPr>
        <w:t xml:space="preserve">3 </w:t>
      </w:r>
      <w:r>
        <w:rPr>
          <w:rFonts w:hint="eastAsia" w:ascii="宋体" w:cs="宋体" w:hAnsiTheme="minorHAnsi" w:eastAsiaTheme="minorEastAsia"/>
          <w:kern w:val="0"/>
          <w:sz w:val="21"/>
          <w:szCs w:val="21"/>
          <w:lang w:val="en-US" w:eastAsia="zh-CN" w:bidi="ar-SA"/>
        </w:rPr>
        <w:t>电能表具有余额、电流反向、电池欠压、拉合闸状态、是否欠费等各种状态指示，便于用户了解电表的运行状态。</w:t>
      </w:r>
    </w:p>
    <w:p>
      <w:pPr>
        <w:spacing w:line="288" w:lineRule="auto"/>
        <w:rPr>
          <w:rFonts w:hint="eastAsia" w:ascii="宋体" w:cs="宋体" w:hAnsiTheme="minorHAnsi" w:eastAsiaTheme="minorEastAsia"/>
          <w:kern w:val="0"/>
          <w:sz w:val="21"/>
          <w:szCs w:val="21"/>
          <w:lang w:val="en-US" w:eastAsia="zh-CN" w:bidi="ar-SA"/>
        </w:rPr>
      </w:pPr>
    </w:p>
    <w:p>
      <w:pPr>
        <w:autoSpaceDE w:val="0"/>
        <w:autoSpaceDN w:val="0"/>
        <w:adjustRightInd w:val="0"/>
        <w:snapToGrid w:val="0"/>
        <w:spacing w:line="360" w:lineRule="auto"/>
        <w:jc w:val="left"/>
        <w:rPr>
          <w:rFonts w:ascii="宋体" w:cs="宋体"/>
          <w:b/>
          <w:kern w:val="0"/>
          <w:szCs w:val="21"/>
          <w:lang w:val="zh-CN"/>
        </w:rPr>
      </w:pPr>
      <w:r>
        <w:rPr>
          <w:rFonts w:ascii="宋体" w:cs="宋体"/>
          <w:b/>
          <w:kern w:val="0"/>
          <w:szCs w:val="21"/>
          <w:lang w:val="zh-CN"/>
        </w:rPr>
        <w:t>6.</w:t>
      </w:r>
      <w:r>
        <w:rPr>
          <w:rFonts w:hint="eastAsia" w:ascii="宋体" w:cs="宋体"/>
          <w:b/>
          <w:kern w:val="0"/>
          <w:szCs w:val="21"/>
        </w:rPr>
        <w:t>8</w:t>
      </w:r>
      <w:r>
        <w:rPr>
          <w:rFonts w:ascii="宋体" w:cs="宋体"/>
          <w:b/>
          <w:kern w:val="0"/>
          <w:szCs w:val="21"/>
          <w:lang w:val="zh-CN"/>
        </w:rPr>
        <w:t xml:space="preserve"> </w:t>
      </w:r>
      <w:r>
        <w:rPr>
          <w:rFonts w:hint="eastAsia" w:ascii="宋体" w:cs="宋体"/>
          <w:b/>
          <w:kern w:val="0"/>
          <w:szCs w:val="21"/>
          <w:lang w:val="zh-CN"/>
        </w:rPr>
        <w:t>通信功能</w:t>
      </w:r>
    </w:p>
    <w:p>
      <w:pPr>
        <w:pStyle w:val="25"/>
        <w:tabs>
          <w:tab w:val="left" w:pos="796"/>
        </w:tabs>
        <w:autoSpaceDE/>
        <w:autoSpaceDN/>
        <w:adjustRightInd w:val="0"/>
        <w:snapToGrid w:val="0"/>
        <w:spacing w:line="288" w:lineRule="auto"/>
        <w:ind w:firstLine="36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电能表能具有RS485通信、红外通信和4G通信功能。通信信道物理层独立，任意一条通信信道的损坏都不会影响其它信道正常工作。通信协议遵循DL/T 645—2007协议及其备案文件。</w:t>
      </w:r>
    </w:p>
    <w:p>
      <w:pPr>
        <w:spacing w:line="288" w:lineRule="auto"/>
        <w:rPr>
          <w:rFonts w:hint="eastAsia" w:ascii="宋体" w:cs="宋体" w:hAnsiTheme="minorHAnsi" w:eastAsiaTheme="minorEastAsia"/>
          <w:kern w:val="0"/>
          <w:sz w:val="21"/>
          <w:szCs w:val="21"/>
          <w:lang w:val="en-US" w:eastAsia="zh-CN" w:bidi="ar-SA"/>
        </w:rPr>
      </w:pPr>
      <w:bookmarkStart w:id="10" w:name="_Toc255630328"/>
      <w:r>
        <w:rPr>
          <w:rFonts w:hint="eastAsia" w:cstheme="minorBidi"/>
          <w:b/>
          <w:kern w:val="0"/>
          <w:sz w:val="21"/>
          <w:szCs w:val="21"/>
          <w:lang w:val="en-US" w:eastAsia="zh-CN" w:bidi="ar-SA"/>
        </w:rPr>
        <w:t>6.8.1</w:t>
      </w:r>
      <w:r>
        <w:rPr>
          <w:rFonts w:hint="eastAsia" w:ascii="宋体" w:cs="宋体" w:hAnsiTheme="minorHAnsi" w:eastAsiaTheme="minorEastAsia"/>
          <w:kern w:val="0"/>
          <w:sz w:val="21"/>
          <w:szCs w:val="21"/>
          <w:lang w:val="en-US" w:eastAsia="zh-CN" w:bidi="ar-SA"/>
        </w:rPr>
        <w:t xml:space="preserve"> RS485通信</w:t>
      </w:r>
      <w:bookmarkEnd w:id="10"/>
    </w:p>
    <w:p>
      <w:pPr>
        <w:pStyle w:val="25"/>
        <w:tabs>
          <w:tab w:val="left" w:pos="375"/>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RS485通信波特率可设置为1200bit/s、2400 bit/s、4800bit/s、9600bit/s，缺省值为2400bit/s。</w:t>
      </w:r>
    </w:p>
    <w:p>
      <w:pPr>
        <w:pStyle w:val="25"/>
        <w:tabs>
          <w:tab w:val="left" w:pos="375"/>
        </w:tabs>
        <w:autoSpaceDE/>
        <w:autoSpaceDN/>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6.8.2 </w:t>
      </w:r>
      <w:r>
        <w:rPr>
          <w:rFonts w:hint="eastAsia" w:ascii="宋体" w:cs="宋体" w:hAnsiTheme="minorHAnsi" w:eastAsiaTheme="minorEastAsia"/>
          <w:kern w:val="0"/>
          <w:sz w:val="21"/>
          <w:szCs w:val="21"/>
          <w:lang w:val="en-US" w:eastAsia="zh-CN" w:bidi="ar-SA"/>
        </w:rPr>
        <w:t>红外通信</w:t>
      </w:r>
    </w:p>
    <w:p>
      <w:pPr>
        <w:pStyle w:val="25"/>
        <w:tabs>
          <w:tab w:val="left" w:pos="375"/>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调制型红外接口的通信速率</w:t>
      </w:r>
      <w:r>
        <w:rPr>
          <w:rFonts w:hint="eastAsia" w:ascii="宋体" w:cs="宋体" w:hAnsiTheme="minorHAnsi" w:eastAsiaTheme="minorEastAsia"/>
          <w:kern w:val="0"/>
          <w:sz w:val="21"/>
          <w:szCs w:val="21"/>
          <w:lang w:val="en-GB" w:eastAsia="zh-CN" w:bidi="ar-SA"/>
        </w:rPr>
        <w:t>恒定</w:t>
      </w:r>
      <w:r>
        <w:rPr>
          <w:rFonts w:hint="eastAsia" w:ascii="宋体" w:cs="宋体" w:hAnsiTheme="minorHAnsi" w:eastAsiaTheme="minorEastAsia"/>
          <w:kern w:val="0"/>
          <w:sz w:val="21"/>
          <w:szCs w:val="21"/>
          <w:lang w:val="en-US" w:eastAsia="zh-CN" w:bidi="ar-SA"/>
        </w:rPr>
        <w:t>为1200bit/s。</w:t>
      </w:r>
    </w:p>
    <w:p>
      <w:pPr>
        <w:pStyle w:val="25"/>
        <w:tabs>
          <w:tab w:val="left" w:pos="375"/>
        </w:tabs>
        <w:autoSpaceDE/>
        <w:autoSpaceDN/>
        <w:adjustRightInd w:val="0"/>
        <w:snapToGrid w:val="0"/>
        <w:spacing w:line="288" w:lineRule="auto"/>
        <w:ind w:left="0" w:leftChars="0" w:firstLine="420" w:firstLineChars="200"/>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红外操作前需要进行红外认证，打开操作权限。认证不通过，只能读出表号、通信地址、备案号、当前日期、当前时间、当前电能、红外认证查询命令，其它信息不允许读出，所有信息均不允许设置。</w:t>
      </w:r>
    </w:p>
    <w:p>
      <w:pPr>
        <w:pStyle w:val="25"/>
        <w:tabs>
          <w:tab w:val="left" w:pos="375"/>
        </w:tabs>
        <w:autoSpaceDE/>
        <w:autoSpaceDN/>
        <w:adjustRightInd w:val="0"/>
        <w:snapToGrid w:val="0"/>
        <w:spacing w:line="288" w:lineRule="auto"/>
        <w:ind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 xml:space="preserve">6.8.3 </w:t>
      </w:r>
      <w:r>
        <w:rPr>
          <w:rFonts w:hint="eastAsia" w:ascii="宋体" w:cs="宋体" w:hAnsiTheme="minorHAnsi" w:eastAsiaTheme="minorEastAsia"/>
          <w:kern w:val="0"/>
          <w:sz w:val="21"/>
          <w:szCs w:val="21"/>
          <w:lang w:val="en-US" w:eastAsia="zh-CN" w:bidi="ar-SA"/>
        </w:rPr>
        <w:t>4G通信</w:t>
      </w:r>
    </w:p>
    <w:p>
      <w:pPr>
        <w:autoSpaceDE w:val="0"/>
        <w:autoSpaceDN w:val="0"/>
        <w:adjustRightInd w:val="0"/>
        <w:snapToGrid w:val="0"/>
        <w:spacing w:line="360" w:lineRule="auto"/>
        <w:ind w:firstLine="420" w:firstLineChars="200"/>
        <w:jc w:val="left"/>
        <w:rPr>
          <w:rFonts w:hint="eastAsia" w:ascii="宋体" w:cs="宋体" w:hAnsiTheme="minorHAnsi" w:eastAsiaTheme="minorEastAsia"/>
          <w:kern w:val="0"/>
          <w:sz w:val="21"/>
          <w:szCs w:val="21"/>
          <w:lang w:val="en-US" w:eastAsia="zh-CN" w:bidi="ar-SA"/>
        </w:rPr>
      </w:pPr>
      <w:r>
        <w:rPr>
          <w:rFonts w:hint="eastAsia" w:ascii="宋体" w:cs="宋体" w:hAnsiTheme="minorHAnsi" w:eastAsiaTheme="minorEastAsia"/>
          <w:kern w:val="0"/>
          <w:sz w:val="21"/>
          <w:szCs w:val="21"/>
          <w:lang w:val="en-US" w:eastAsia="zh-CN" w:bidi="ar-SA"/>
        </w:rPr>
        <w:t>电能表具备4G远程通讯功能，能和系统进行实时通讯操控。</w:t>
      </w:r>
    </w:p>
    <w:p>
      <w:pPr>
        <w:autoSpaceDE w:val="0"/>
        <w:autoSpaceDN w:val="0"/>
        <w:adjustRightInd w:val="0"/>
        <w:snapToGrid w:val="0"/>
        <w:spacing w:line="360" w:lineRule="auto"/>
        <w:ind w:firstLine="420" w:firstLineChars="200"/>
        <w:jc w:val="left"/>
        <w:rPr>
          <w:rFonts w:hint="eastAsia" w:ascii="宋体" w:cs="宋体" w:hAnsiTheme="minorHAnsi" w:eastAsiaTheme="minorEastAsia"/>
          <w:kern w:val="0"/>
          <w:sz w:val="21"/>
          <w:szCs w:val="21"/>
          <w:lang w:val="zh-CN" w:eastAsia="zh-CN" w:bidi="ar-SA"/>
        </w:rPr>
      </w:pPr>
    </w:p>
    <w:p>
      <w:pPr>
        <w:autoSpaceDE w:val="0"/>
        <w:autoSpaceDN w:val="0"/>
        <w:adjustRightInd w:val="0"/>
        <w:snapToGrid w:val="0"/>
        <w:spacing w:line="360" w:lineRule="auto"/>
        <w:jc w:val="left"/>
        <w:rPr>
          <w:rFonts w:hint="eastAsia" w:ascii="宋体" w:cs="宋体"/>
          <w:b/>
          <w:kern w:val="0"/>
          <w:szCs w:val="21"/>
          <w:lang w:val="zh-CN"/>
        </w:rPr>
      </w:pPr>
      <w:r>
        <w:rPr>
          <w:rFonts w:ascii="宋体" w:cs="宋体"/>
          <w:b/>
          <w:kern w:val="0"/>
          <w:szCs w:val="21"/>
          <w:lang w:val="zh-CN"/>
        </w:rPr>
        <w:t>6.</w:t>
      </w:r>
      <w:r>
        <w:rPr>
          <w:rFonts w:hint="eastAsia" w:ascii="宋体" w:cs="宋体"/>
          <w:b/>
          <w:kern w:val="0"/>
          <w:szCs w:val="21"/>
          <w:lang w:val="zh-CN"/>
        </w:rPr>
        <w:t>9</w:t>
      </w:r>
      <w:r>
        <w:rPr>
          <w:rFonts w:ascii="宋体" w:cs="宋体"/>
          <w:b/>
          <w:kern w:val="0"/>
          <w:szCs w:val="21"/>
          <w:lang w:val="zh-CN"/>
        </w:rPr>
        <w:t xml:space="preserve"> </w:t>
      </w:r>
      <w:r>
        <w:rPr>
          <w:rFonts w:hint="eastAsia" w:ascii="宋体" w:cs="宋体"/>
          <w:b/>
          <w:kern w:val="0"/>
          <w:szCs w:val="21"/>
          <w:lang w:val="zh-CN"/>
        </w:rPr>
        <w:t>费控功能</w:t>
      </w:r>
    </w:p>
    <w:p>
      <w:pPr>
        <w:pStyle w:val="4"/>
        <w:ind w:left="0" w:leftChars="0" w:firstLine="0" w:firstLineChars="0"/>
        <w:rPr>
          <w:rFonts w:hint="eastAsia"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w:t>
      </w:r>
      <w:r>
        <w:rPr>
          <w:rFonts w:hint="eastAsia" w:cstheme="minorBidi"/>
          <w:b/>
          <w:kern w:val="0"/>
          <w:sz w:val="21"/>
          <w:szCs w:val="21"/>
          <w:lang w:val="en-US" w:eastAsia="zh-CN" w:bidi="ar-SA"/>
        </w:rPr>
        <w:t>9</w:t>
      </w:r>
      <w:r>
        <w:rPr>
          <w:rFonts w:hint="eastAsia" w:asciiTheme="minorHAnsi" w:hAnsiTheme="minorHAnsi" w:eastAsiaTheme="minorEastAsia" w:cstheme="minorBidi"/>
          <w:b/>
          <w:kern w:val="0"/>
          <w:sz w:val="21"/>
          <w:szCs w:val="21"/>
          <w:lang w:val="en-US" w:eastAsia="zh-CN" w:bidi="ar-SA"/>
        </w:rPr>
        <w:t>.1</w:t>
      </w:r>
      <w:r>
        <w:rPr>
          <w:rFonts w:hint="eastAsia" w:cstheme="minorBidi"/>
          <w:b/>
          <w:kern w:val="0"/>
          <w:sz w:val="21"/>
          <w:szCs w:val="21"/>
          <w:lang w:val="en-US" w:eastAsia="zh-CN" w:bidi="ar-SA"/>
        </w:rPr>
        <w:t xml:space="preserve"> </w:t>
      </w:r>
      <w:r>
        <w:rPr>
          <w:rFonts w:hint="eastAsia" w:ascii="宋体" w:cs="宋体" w:hAnsiTheme="minorHAnsi" w:eastAsiaTheme="minorEastAsia"/>
          <w:kern w:val="0"/>
          <w:sz w:val="21"/>
          <w:szCs w:val="21"/>
          <w:lang w:val="en-US" w:eastAsia="zh-CN" w:bidi="ar-SA"/>
        </w:rPr>
        <w:t>远程费控电能表可通过主站/售电系统借助虚拟介质进行充值及参数设置实现费控功能。计费功能由远程主站/售电系统完成，当用户欠费时由远程主站/售电系统发送跳闸命令，给用户断电。当用户充值后，远程主站/售电系统再发送允许合闸命令或直接合闸命令，允许用户用电。</w:t>
      </w:r>
    </w:p>
    <w:p>
      <w:pPr>
        <w:spacing w:line="288" w:lineRule="auto"/>
        <w:rPr>
          <w:rFonts w:hint="default" w:ascii="宋体" w:cs="宋体" w:hAnsiTheme="minorHAnsi" w:eastAsiaTheme="minorEastAsia"/>
          <w:kern w:val="0"/>
          <w:sz w:val="21"/>
          <w:szCs w:val="21"/>
          <w:lang w:val="en-US" w:eastAsia="zh-CN" w:bidi="ar-SA"/>
        </w:rPr>
      </w:pPr>
      <w:r>
        <w:rPr>
          <w:rFonts w:hint="eastAsia" w:asciiTheme="minorHAnsi" w:hAnsiTheme="minorHAnsi" w:eastAsiaTheme="minorEastAsia" w:cstheme="minorBidi"/>
          <w:b/>
          <w:kern w:val="0"/>
          <w:sz w:val="21"/>
          <w:szCs w:val="21"/>
          <w:lang w:val="en-US" w:eastAsia="zh-CN" w:bidi="ar-SA"/>
        </w:rPr>
        <w:t>6.</w:t>
      </w:r>
      <w:r>
        <w:rPr>
          <w:rFonts w:hint="eastAsia" w:cstheme="minorBidi"/>
          <w:b/>
          <w:kern w:val="0"/>
          <w:sz w:val="21"/>
          <w:szCs w:val="21"/>
          <w:lang w:val="en-US" w:eastAsia="zh-CN" w:bidi="ar-SA"/>
        </w:rPr>
        <w:t>9</w:t>
      </w:r>
      <w:r>
        <w:rPr>
          <w:rFonts w:hint="eastAsia" w:asciiTheme="minorHAnsi" w:hAnsiTheme="minorHAnsi" w:eastAsiaTheme="minorEastAsia" w:cstheme="minorBidi"/>
          <w:b/>
          <w:kern w:val="0"/>
          <w:sz w:val="21"/>
          <w:szCs w:val="21"/>
          <w:lang w:val="en-US" w:eastAsia="zh-CN" w:bidi="ar-SA"/>
        </w:rPr>
        <w:t>.</w:t>
      </w:r>
      <w:r>
        <w:rPr>
          <w:rFonts w:hint="eastAsia" w:cstheme="minorBidi"/>
          <w:b/>
          <w:kern w:val="0"/>
          <w:sz w:val="21"/>
          <w:szCs w:val="21"/>
          <w:lang w:val="en-US" w:eastAsia="zh-CN" w:bidi="ar-SA"/>
        </w:rPr>
        <w:t xml:space="preserve">2 </w:t>
      </w:r>
      <w:r>
        <w:rPr>
          <w:rFonts w:hint="eastAsia" w:ascii="宋体" w:cs="宋体" w:hAnsiTheme="minorHAnsi" w:eastAsiaTheme="minorEastAsia"/>
          <w:kern w:val="0"/>
          <w:sz w:val="21"/>
          <w:szCs w:val="21"/>
          <w:lang w:val="en-US" w:eastAsia="zh-CN" w:bidi="ar-SA"/>
        </w:rPr>
        <w:t>可通过主站或售电系统下发拉闸命令，经严格安全认证后，对电能表进行拉、合闸控制。具有内置的负荷开关，可以实现远程断送电。</w:t>
      </w:r>
    </w:p>
    <w:p>
      <w:pPr>
        <w:pStyle w:val="5"/>
        <w:rPr>
          <w:rStyle w:val="24"/>
          <w:b/>
          <w:szCs w:val="24"/>
          <w:lang w:val="zh-CN"/>
        </w:rPr>
      </w:pPr>
      <w:r>
        <w:rPr>
          <w:rStyle w:val="24"/>
          <w:rFonts w:hint="eastAsia"/>
          <w:b/>
          <w:szCs w:val="24"/>
          <w:lang w:val="en-US" w:eastAsia="zh-CN"/>
        </w:rPr>
        <w:t>七</w:t>
      </w:r>
      <w:r>
        <w:rPr>
          <w:rStyle w:val="24"/>
          <w:rFonts w:hint="eastAsia"/>
          <w:b/>
          <w:szCs w:val="24"/>
          <w:lang w:val="zh-CN"/>
        </w:rPr>
        <w:t>、外形说明及安装接线</w:t>
      </w:r>
    </w:p>
    <w:p>
      <w:pPr>
        <w:autoSpaceDE w:val="0"/>
        <w:autoSpaceDN w:val="0"/>
        <w:adjustRightInd w:val="0"/>
        <w:snapToGrid w:val="0"/>
        <w:spacing w:line="360" w:lineRule="auto"/>
        <w:jc w:val="left"/>
        <w:rPr>
          <w:szCs w:val="21"/>
        </w:rPr>
      </w:pPr>
      <w:r>
        <w:rPr>
          <w:rFonts w:hint="eastAsia"/>
          <w:b/>
          <w:bCs/>
          <w:kern w:val="0"/>
          <w:szCs w:val="21"/>
          <w:lang w:val="en-US" w:eastAsia="zh-CN"/>
        </w:rPr>
        <w:t>7</w:t>
      </w:r>
      <w:r>
        <w:rPr>
          <w:b/>
          <w:bCs/>
          <w:kern w:val="0"/>
          <w:szCs w:val="21"/>
          <w:lang w:val="zh-CN"/>
        </w:rPr>
        <w:t xml:space="preserve">.1  </w:t>
      </w:r>
      <w:r>
        <w:rPr>
          <w:rFonts w:hint="eastAsia" w:ascii="宋体" w:cs="宋体"/>
          <w:b/>
          <w:bCs/>
          <w:kern w:val="0"/>
          <w:szCs w:val="21"/>
          <w:lang w:val="zh-CN"/>
        </w:rPr>
        <w:t>安装图</w:t>
      </w:r>
    </w:p>
    <w:p>
      <w:pPr>
        <w:autoSpaceDE w:val="0"/>
        <w:autoSpaceDN w:val="0"/>
        <w:adjustRightInd w:val="0"/>
        <w:snapToGrid w:val="0"/>
        <w:spacing w:line="360" w:lineRule="auto"/>
        <w:jc w:val="center"/>
        <w:rPr>
          <w:rFonts w:hint="eastAsia" w:ascii="宋体" w:hAnsi="宋体" w:eastAsia="宋体" w:cs="Arial"/>
          <w:color w:val="000000"/>
          <w:kern w:val="21"/>
          <w:sz w:val="18"/>
          <w:szCs w:val="18"/>
          <w:lang w:val="en-US" w:eastAsia="zh-CN" w:bidi="ar-SA"/>
        </w:rPr>
      </w:pPr>
      <w:r>
        <w:rPr>
          <w:rFonts w:hint="eastAsia" w:ascii="宋体" w:hAnsi="宋体" w:eastAsia="宋体" w:cs="Arial"/>
          <w:color w:val="000000"/>
          <w:kern w:val="21"/>
          <w:sz w:val="18"/>
          <w:szCs w:val="18"/>
          <w:lang w:val="en-US" w:eastAsia="zh-CN" w:bidi="ar-SA"/>
        </w:rPr>
        <w:drawing>
          <wp:inline distT="0" distB="0" distL="114300" distR="114300">
            <wp:extent cx="4208780" cy="2281555"/>
            <wp:effectExtent l="0" t="0" r="1270" b="4445"/>
            <wp:docPr id="3" name="图片 13" descr="QQ图片2022021814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QQ图片20220218143241"/>
                    <pic:cNvPicPr>
                      <a:picLocks noChangeAspect="1"/>
                    </pic:cNvPicPr>
                  </pic:nvPicPr>
                  <pic:blipFill>
                    <a:blip r:embed="rId8"/>
                    <a:stretch>
                      <a:fillRect/>
                    </a:stretch>
                  </pic:blipFill>
                  <pic:spPr>
                    <a:xfrm>
                      <a:off x="0" y="0"/>
                      <a:ext cx="4208780" cy="2281555"/>
                    </a:xfrm>
                    <a:prstGeom prst="rect">
                      <a:avLst/>
                    </a:prstGeom>
                    <a:noFill/>
                    <a:ln>
                      <a:noFill/>
                    </a:ln>
                  </pic:spPr>
                </pic:pic>
              </a:graphicData>
            </a:graphic>
          </wp:inline>
        </w:drawing>
      </w:r>
    </w:p>
    <w:p>
      <w:pPr>
        <w:autoSpaceDE w:val="0"/>
        <w:autoSpaceDN w:val="0"/>
        <w:adjustRightInd w:val="0"/>
        <w:snapToGrid w:val="0"/>
        <w:spacing w:line="360" w:lineRule="auto"/>
        <w:jc w:val="left"/>
        <w:rPr>
          <w:rFonts w:hint="eastAsia" w:ascii="宋体" w:cs="宋体"/>
          <w:kern w:val="0"/>
          <w:szCs w:val="21"/>
          <w:lang w:val="en-US" w:eastAsia="zh-CN"/>
        </w:rPr>
      </w:pPr>
      <w:r>
        <w:rPr>
          <w:rFonts w:hint="eastAsia" w:ascii="宋体" w:cs="宋体"/>
          <w:kern w:val="0"/>
          <w:szCs w:val="21"/>
          <w:lang w:val="en-US" w:eastAsia="zh-CN"/>
        </w:rPr>
        <w:t>外形尺寸：158×112×52(mm)</w:t>
      </w:r>
    </w:p>
    <w:p>
      <w:pPr>
        <w:autoSpaceDE w:val="0"/>
        <w:autoSpaceDN w:val="0"/>
        <w:adjustRightInd w:val="0"/>
        <w:snapToGrid w:val="0"/>
        <w:spacing w:line="360" w:lineRule="auto"/>
        <w:jc w:val="left"/>
        <w:rPr>
          <w:rFonts w:hint="eastAsia" w:ascii="宋体" w:cs="宋体"/>
          <w:kern w:val="0"/>
          <w:szCs w:val="21"/>
          <w:lang w:val="en-US" w:eastAsia="zh-CN"/>
        </w:rPr>
      </w:pPr>
      <w:r>
        <w:rPr>
          <w:rFonts w:hint="eastAsia" w:ascii="宋体" w:cs="宋体"/>
          <w:kern w:val="0"/>
          <w:szCs w:val="21"/>
          <w:lang w:val="en-US" w:eastAsia="zh-CN"/>
        </w:rPr>
        <w:t>安装尺寸：140×100(mm)</w:t>
      </w:r>
    </w:p>
    <w:p>
      <w:pPr>
        <w:autoSpaceDE w:val="0"/>
        <w:autoSpaceDN w:val="0"/>
        <w:adjustRightInd w:val="0"/>
        <w:snapToGrid w:val="0"/>
        <w:spacing w:line="360" w:lineRule="auto"/>
        <w:jc w:val="left"/>
        <w:rPr>
          <w:b/>
          <w:bCs/>
          <w:kern w:val="0"/>
          <w:szCs w:val="21"/>
          <w:lang w:val="zh-CN"/>
        </w:rPr>
      </w:pPr>
    </w:p>
    <w:p>
      <w:pPr>
        <w:autoSpaceDE w:val="0"/>
        <w:autoSpaceDN w:val="0"/>
        <w:adjustRightInd w:val="0"/>
        <w:snapToGrid w:val="0"/>
        <w:spacing w:line="360" w:lineRule="auto"/>
        <w:jc w:val="left"/>
        <w:rPr>
          <w:rFonts w:hint="eastAsia"/>
          <w:b/>
          <w:bCs/>
          <w:kern w:val="0"/>
          <w:szCs w:val="21"/>
          <w:lang w:val="zh-CN"/>
        </w:rPr>
      </w:pPr>
      <w:r>
        <w:rPr>
          <w:rFonts w:hint="eastAsia"/>
          <w:b/>
          <w:bCs/>
          <w:kern w:val="0"/>
          <w:szCs w:val="21"/>
          <w:lang w:val="en-US" w:eastAsia="zh-CN"/>
        </w:rPr>
        <w:t>7</w:t>
      </w:r>
      <w:r>
        <w:rPr>
          <w:b/>
          <w:bCs/>
          <w:kern w:val="0"/>
          <w:szCs w:val="21"/>
          <w:lang w:val="zh-CN"/>
        </w:rPr>
        <w:t xml:space="preserve">.2  </w:t>
      </w:r>
      <w:r>
        <w:rPr>
          <w:rFonts w:hint="eastAsia"/>
          <w:b/>
          <w:bCs/>
          <w:kern w:val="0"/>
          <w:szCs w:val="21"/>
          <w:lang w:val="zh-CN"/>
        </w:rPr>
        <w:t>脉冲输出端口示意图</w:t>
      </w:r>
    </w:p>
    <w:p>
      <w:pPr>
        <w:autoSpaceDE w:val="0"/>
        <w:autoSpaceDN w:val="0"/>
        <w:adjustRightInd w:val="0"/>
        <w:snapToGrid w:val="0"/>
        <w:spacing w:line="360" w:lineRule="auto"/>
        <w:jc w:val="left"/>
        <w:rPr>
          <w:kern w:val="0"/>
          <w:szCs w:val="21"/>
          <w:lang w:val="zh-CN"/>
        </w:rPr>
      </w:pPr>
      <w:r>
        <w:rPr>
          <w:rFonts w:hint="eastAsia"/>
          <w:szCs w:val="21"/>
        </w:rPr>
        <w:t xml:space="preserve">         </w:t>
      </w:r>
    </w:p>
    <w:p>
      <w:pPr>
        <w:autoSpaceDE w:val="0"/>
        <w:autoSpaceDN w:val="0"/>
        <w:adjustRightInd w:val="0"/>
        <w:snapToGrid w:val="0"/>
        <w:spacing w:line="360" w:lineRule="auto"/>
        <w:jc w:val="center"/>
        <w:rPr>
          <w:b/>
          <w:bCs/>
          <w:kern w:val="0"/>
          <w:szCs w:val="21"/>
          <w:lang w:val="zh-CN"/>
        </w:rPr>
      </w:pPr>
    </w:p>
    <w:p>
      <w:pPr>
        <w:autoSpaceDE w:val="0"/>
        <w:autoSpaceDN w:val="0"/>
        <w:adjustRightInd w:val="0"/>
        <w:snapToGrid w:val="0"/>
        <w:spacing w:line="360" w:lineRule="auto"/>
        <w:jc w:val="center"/>
        <w:rPr>
          <w:kern w:val="0"/>
          <w:szCs w:val="21"/>
          <w:lang w:val="zh-CN"/>
        </w:rPr>
      </w:pPr>
      <w:r>
        <w:rPr>
          <w:rFonts w:hint="eastAsia" w:ascii="宋体" w:hAnsi="宋体"/>
          <w:bCs/>
          <w:iCs/>
          <w:szCs w:val="28"/>
        </w:rPr>
        <w:drawing>
          <wp:inline distT="0" distB="0" distL="114300" distR="114300">
            <wp:extent cx="3990340" cy="1764030"/>
            <wp:effectExtent l="0" t="0" r="10160" b="7620"/>
            <wp:docPr id="4" name="图片 14"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未命名"/>
                    <pic:cNvPicPr>
                      <a:picLocks noChangeAspect="1"/>
                    </pic:cNvPicPr>
                  </pic:nvPicPr>
                  <pic:blipFill>
                    <a:blip r:embed="rId9"/>
                    <a:srcRect l="14886" t="4828" b="9109"/>
                    <a:stretch>
                      <a:fillRect/>
                    </a:stretch>
                  </pic:blipFill>
                  <pic:spPr>
                    <a:xfrm>
                      <a:off x="0" y="0"/>
                      <a:ext cx="3990340" cy="1764030"/>
                    </a:xfrm>
                    <a:prstGeom prst="rect">
                      <a:avLst/>
                    </a:prstGeom>
                    <a:noFill/>
                    <a:ln>
                      <a:noFill/>
                    </a:ln>
                  </pic:spPr>
                </pic:pic>
              </a:graphicData>
            </a:graphic>
          </wp:inline>
        </w:drawing>
      </w:r>
    </w:p>
    <w:p>
      <w:pPr>
        <w:autoSpaceDE w:val="0"/>
        <w:autoSpaceDN w:val="0"/>
        <w:adjustRightInd w:val="0"/>
        <w:snapToGrid w:val="0"/>
        <w:spacing w:line="360" w:lineRule="auto"/>
        <w:rPr>
          <w:kern w:val="0"/>
          <w:szCs w:val="21"/>
          <w:lang w:val="zh-CN"/>
        </w:rPr>
      </w:pPr>
    </w:p>
    <w:p>
      <w:pPr>
        <w:autoSpaceDE w:val="0"/>
        <w:autoSpaceDN w:val="0"/>
        <w:adjustRightInd w:val="0"/>
        <w:snapToGrid w:val="0"/>
        <w:spacing w:line="360" w:lineRule="auto"/>
        <w:jc w:val="left"/>
        <w:rPr>
          <w:b/>
          <w:bCs/>
          <w:kern w:val="0"/>
          <w:szCs w:val="21"/>
          <w:lang w:val="zh-CN"/>
        </w:rPr>
      </w:pPr>
      <w:r>
        <w:rPr>
          <w:rFonts w:hint="eastAsia"/>
          <w:b/>
          <w:bCs/>
          <w:kern w:val="0"/>
          <w:szCs w:val="21"/>
          <w:lang w:val="en-US" w:eastAsia="zh-CN"/>
        </w:rPr>
        <w:t>7</w:t>
      </w:r>
      <w:r>
        <w:rPr>
          <w:b/>
          <w:bCs/>
          <w:kern w:val="0"/>
          <w:szCs w:val="21"/>
          <w:lang w:val="zh-CN"/>
        </w:rPr>
        <w:t xml:space="preserve">.3  </w:t>
      </w:r>
      <w:r>
        <w:rPr>
          <w:rFonts w:hint="eastAsia" w:ascii="宋体" w:cs="宋体"/>
          <w:b/>
          <w:bCs/>
          <w:kern w:val="0"/>
          <w:szCs w:val="21"/>
          <w:lang w:val="zh-CN"/>
        </w:rPr>
        <w:t>安装</w:t>
      </w:r>
      <w:r>
        <w:rPr>
          <w:rFonts w:hint="eastAsia" w:ascii="宋体" w:cs="宋体"/>
          <w:b/>
          <w:bCs/>
          <w:kern w:val="0"/>
          <w:szCs w:val="21"/>
          <w:lang w:val="en-US" w:eastAsia="zh-CN"/>
        </w:rPr>
        <w:t>环境</w:t>
      </w:r>
    </w:p>
    <w:p>
      <w:pPr>
        <w:autoSpaceDE w:val="0"/>
        <w:autoSpaceDN w:val="0"/>
        <w:adjustRightInd w:val="0"/>
        <w:snapToGrid w:val="0"/>
        <w:spacing w:line="360" w:lineRule="auto"/>
        <w:ind w:firstLine="840" w:firstLineChars="400"/>
        <w:jc w:val="left"/>
        <w:rPr>
          <w:rFonts w:hint="eastAsia" w:ascii="宋体" w:cs="宋体"/>
          <w:bCs/>
          <w:kern w:val="0"/>
          <w:szCs w:val="21"/>
          <w:lang w:val="zh-CN" w:eastAsia="zh-CN"/>
        </w:rPr>
      </w:pPr>
      <w:r>
        <w:rPr>
          <w:rFonts w:hint="eastAsia" w:ascii="宋体" w:cs="宋体"/>
          <w:bCs/>
          <w:kern w:val="0"/>
          <w:szCs w:val="21"/>
          <w:lang w:val="zh-CN" w:eastAsia="zh-CN"/>
        </w:rPr>
        <w:t>电能表应安装在室内或室外具有防雨能力的表箱内，表箱应放在坚固耐火的墙上，建议安装高度离地面1.8米左右。空气中无腐蚀性气体。</w:t>
      </w:r>
    </w:p>
    <w:p>
      <w:pPr>
        <w:pStyle w:val="5"/>
        <w:rPr>
          <w:rStyle w:val="24"/>
          <w:b/>
          <w:szCs w:val="24"/>
          <w:lang w:val="zh-CN"/>
        </w:rPr>
      </w:pPr>
      <w:r>
        <w:rPr>
          <w:rStyle w:val="24"/>
          <w:rFonts w:hint="eastAsia"/>
          <w:b/>
          <w:szCs w:val="24"/>
          <w:lang w:val="en-US" w:eastAsia="zh-CN"/>
        </w:rPr>
        <w:t>八</w:t>
      </w:r>
      <w:r>
        <w:rPr>
          <w:rStyle w:val="24"/>
          <w:rFonts w:hint="eastAsia"/>
          <w:b/>
          <w:szCs w:val="24"/>
          <w:lang w:val="zh-CN"/>
        </w:rPr>
        <w:t>、运输与存贮</w:t>
      </w:r>
    </w:p>
    <w:p>
      <w:pPr>
        <w:pStyle w:val="25"/>
        <w:tabs>
          <w:tab w:val="left" w:pos="796"/>
        </w:tabs>
        <w:autoSpaceDE/>
        <w:autoSpaceDN/>
        <w:adjustRightInd w:val="0"/>
        <w:snapToGrid w:val="0"/>
        <w:spacing w:line="288" w:lineRule="auto"/>
        <w:ind w:firstLine="0" w:firstLineChars="0"/>
        <w:rPr>
          <w:rFonts w:hint="eastAsia" w:ascii="宋体" w:cs="宋体" w:hAnsiTheme="minorHAnsi" w:eastAsiaTheme="minorEastAsia"/>
          <w:b w:val="0"/>
          <w:kern w:val="0"/>
          <w:sz w:val="21"/>
          <w:szCs w:val="21"/>
          <w:lang w:val="zh-CN" w:eastAsia="zh-CN" w:bidi="ar-SA"/>
        </w:rPr>
      </w:pPr>
      <w:bookmarkStart w:id="11" w:name="_Toc255630337"/>
      <w:bookmarkStart w:id="12" w:name="_Toc255632189"/>
      <w:bookmarkStart w:id="13" w:name="_Toc255631335"/>
      <w:r>
        <w:rPr>
          <w:rFonts w:hint="eastAsia" w:asciiTheme="minorHAnsi" w:hAnsiTheme="minorHAnsi" w:eastAsiaTheme="minorEastAsia" w:cstheme="minorBidi"/>
          <w:b/>
          <w:kern w:val="0"/>
          <w:sz w:val="21"/>
          <w:szCs w:val="21"/>
          <w:lang w:val="en-US" w:eastAsia="zh-CN" w:bidi="ar-SA"/>
        </w:rPr>
        <w:t>8</w:t>
      </w:r>
      <w:r>
        <w:rPr>
          <w:rFonts w:hint="eastAsia" w:asciiTheme="minorHAnsi" w:hAnsiTheme="minorHAnsi" w:eastAsiaTheme="minorEastAsia" w:cstheme="minorBidi"/>
          <w:b/>
          <w:kern w:val="0"/>
          <w:sz w:val="21"/>
          <w:szCs w:val="21"/>
          <w:lang w:val="zh-CN" w:eastAsia="zh-CN" w:bidi="ar-SA"/>
        </w:rPr>
        <w:t xml:space="preserve">.1 </w:t>
      </w:r>
      <w:r>
        <w:rPr>
          <w:rFonts w:hint="eastAsia" w:ascii="宋体" w:cs="宋体" w:hAnsiTheme="minorHAnsi" w:eastAsiaTheme="minorEastAsia"/>
          <w:b w:val="0"/>
          <w:kern w:val="0"/>
          <w:sz w:val="21"/>
          <w:szCs w:val="21"/>
          <w:lang w:val="zh-CN" w:eastAsia="zh-CN" w:bidi="ar-SA"/>
        </w:rPr>
        <w:t>电能表运输与拆封应不受到剧烈冲击，并根据GB/T 13384-2008《机电产品包装通用技术条件》规定运输和储存。</w:t>
      </w:r>
      <w:bookmarkEnd w:id="11"/>
      <w:bookmarkEnd w:id="12"/>
      <w:bookmarkEnd w:id="13"/>
    </w:p>
    <w:p>
      <w:pPr>
        <w:pStyle w:val="25"/>
        <w:tabs>
          <w:tab w:val="left" w:pos="796"/>
        </w:tabs>
        <w:autoSpaceDE/>
        <w:autoSpaceDN/>
        <w:adjustRightInd w:val="0"/>
        <w:snapToGrid w:val="0"/>
        <w:spacing w:line="288" w:lineRule="auto"/>
        <w:ind w:firstLine="0" w:firstLineChars="0"/>
        <w:rPr>
          <w:rFonts w:hint="eastAsia" w:ascii="宋体" w:cs="宋体" w:hAnsiTheme="minorHAnsi" w:eastAsiaTheme="minorEastAsia"/>
          <w:b w:val="0"/>
          <w:kern w:val="0"/>
          <w:sz w:val="21"/>
          <w:szCs w:val="21"/>
          <w:lang w:val="zh-CN" w:eastAsia="zh-CN" w:bidi="ar-SA"/>
        </w:rPr>
      </w:pPr>
      <w:bookmarkStart w:id="14" w:name="_Toc255632190"/>
      <w:bookmarkStart w:id="15" w:name="_Toc255630338"/>
      <w:bookmarkStart w:id="16" w:name="_Toc255631336"/>
      <w:r>
        <w:rPr>
          <w:rFonts w:hint="eastAsia" w:asciiTheme="minorHAnsi" w:hAnsiTheme="minorHAnsi" w:eastAsiaTheme="minorEastAsia" w:cstheme="minorBidi"/>
          <w:b/>
          <w:kern w:val="0"/>
          <w:sz w:val="21"/>
          <w:szCs w:val="21"/>
          <w:lang w:val="en-US" w:eastAsia="zh-CN" w:bidi="ar-SA"/>
        </w:rPr>
        <w:t>8</w:t>
      </w:r>
      <w:r>
        <w:rPr>
          <w:rFonts w:hint="eastAsia" w:asciiTheme="minorHAnsi" w:hAnsiTheme="minorHAnsi" w:eastAsiaTheme="minorEastAsia" w:cstheme="minorBidi"/>
          <w:b/>
          <w:kern w:val="0"/>
          <w:sz w:val="21"/>
          <w:szCs w:val="21"/>
          <w:lang w:val="zh-CN" w:eastAsia="zh-CN" w:bidi="ar-SA"/>
        </w:rPr>
        <w:t>.2</w:t>
      </w:r>
      <w:r>
        <w:rPr>
          <w:rFonts w:hint="eastAsia" w:ascii="宋体" w:cs="宋体" w:hAnsiTheme="minorHAnsi" w:eastAsiaTheme="minorEastAsia"/>
          <w:b w:val="0"/>
          <w:kern w:val="0"/>
          <w:sz w:val="21"/>
          <w:szCs w:val="21"/>
          <w:lang w:val="zh-CN" w:eastAsia="zh-CN" w:bidi="ar-SA"/>
        </w:rPr>
        <w:t xml:space="preserve"> 保存电能表应在原包装内，保存的地方极限环境温度为-45℃~70℃,相对湿度不超过85%，空气中无腐蚀性气体。</w:t>
      </w:r>
      <w:bookmarkEnd w:id="14"/>
      <w:bookmarkEnd w:id="15"/>
      <w:bookmarkEnd w:id="16"/>
    </w:p>
    <w:p>
      <w:pPr>
        <w:pStyle w:val="25"/>
        <w:tabs>
          <w:tab w:val="left" w:pos="796"/>
        </w:tabs>
        <w:autoSpaceDE/>
        <w:autoSpaceDN/>
        <w:adjustRightInd w:val="0"/>
        <w:snapToGrid w:val="0"/>
        <w:spacing w:line="360" w:lineRule="auto"/>
        <w:ind w:firstLine="0" w:firstLineChars="0"/>
        <w:rPr>
          <w:rFonts w:hint="eastAsia" w:ascii="宋体" w:cs="宋体" w:hAnsiTheme="minorHAnsi" w:eastAsiaTheme="minorEastAsia"/>
          <w:b w:val="0"/>
          <w:kern w:val="0"/>
          <w:sz w:val="21"/>
          <w:szCs w:val="21"/>
          <w:lang w:val="zh-CN" w:eastAsia="zh-CN" w:bidi="ar-SA"/>
        </w:rPr>
      </w:pPr>
      <w:bookmarkStart w:id="17" w:name="_Toc255630339"/>
      <w:bookmarkStart w:id="18" w:name="_Toc255631337"/>
      <w:bookmarkStart w:id="19" w:name="_Toc255632191"/>
      <w:r>
        <w:rPr>
          <w:rFonts w:hint="eastAsia" w:asciiTheme="minorHAnsi" w:hAnsiTheme="minorHAnsi" w:eastAsiaTheme="minorEastAsia" w:cstheme="minorBidi"/>
          <w:b/>
          <w:kern w:val="0"/>
          <w:sz w:val="21"/>
          <w:szCs w:val="21"/>
          <w:lang w:val="en-US" w:eastAsia="zh-CN" w:bidi="ar-SA"/>
        </w:rPr>
        <w:t>8</w:t>
      </w:r>
      <w:r>
        <w:rPr>
          <w:rFonts w:hint="eastAsia" w:asciiTheme="minorHAnsi" w:hAnsiTheme="minorHAnsi" w:eastAsiaTheme="minorEastAsia" w:cstheme="minorBidi"/>
          <w:b/>
          <w:kern w:val="0"/>
          <w:sz w:val="21"/>
          <w:szCs w:val="21"/>
          <w:lang w:val="zh-CN" w:eastAsia="zh-CN" w:bidi="ar-SA"/>
        </w:rPr>
        <w:t xml:space="preserve">.3 </w:t>
      </w:r>
      <w:r>
        <w:rPr>
          <w:rFonts w:hint="eastAsia" w:ascii="宋体" w:cs="宋体" w:hAnsiTheme="minorHAnsi" w:eastAsiaTheme="minorEastAsia"/>
          <w:b w:val="0"/>
          <w:kern w:val="0"/>
          <w:sz w:val="21"/>
          <w:szCs w:val="21"/>
          <w:lang w:val="zh-CN" w:eastAsia="zh-CN" w:bidi="ar-SA"/>
        </w:rPr>
        <w:t>电能表在仓库里储存，应放在台架上，叠放层数不超过5层，拆箱后，单只包装的电能表叠放层数不超过5层。</w:t>
      </w:r>
      <w:bookmarkEnd w:id="17"/>
      <w:bookmarkEnd w:id="18"/>
      <w:bookmarkEnd w:id="19"/>
    </w:p>
    <w:p>
      <w:pPr>
        <w:autoSpaceDE w:val="0"/>
        <w:autoSpaceDN w:val="0"/>
        <w:adjustRightInd w:val="0"/>
        <w:snapToGrid w:val="0"/>
        <w:spacing w:line="360" w:lineRule="auto"/>
        <w:jc w:val="left"/>
        <w:rPr>
          <w:kern w:val="0"/>
          <w:szCs w:val="21"/>
          <w:lang w:val="zh-CN"/>
        </w:rPr>
      </w:pPr>
    </w:p>
    <w:p>
      <w:pPr>
        <w:pStyle w:val="5"/>
        <w:rPr>
          <w:rStyle w:val="24"/>
          <w:b/>
          <w:szCs w:val="24"/>
          <w:lang w:val="zh-CN"/>
        </w:rPr>
      </w:pPr>
      <w:r>
        <w:rPr>
          <w:rStyle w:val="24"/>
          <w:rFonts w:hint="eastAsia"/>
          <w:b/>
          <w:szCs w:val="24"/>
          <w:lang w:val="en-US" w:eastAsia="zh-CN"/>
        </w:rPr>
        <w:t>九</w:t>
      </w:r>
      <w:r>
        <w:rPr>
          <w:rStyle w:val="24"/>
          <w:rFonts w:hint="eastAsia"/>
          <w:b/>
          <w:szCs w:val="24"/>
          <w:lang w:val="zh-CN"/>
        </w:rPr>
        <w:t>、保证期限和售后服务</w:t>
      </w:r>
    </w:p>
    <w:p>
      <w:pPr>
        <w:autoSpaceDE w:val="0"/>
        <w:autoSpaceDN w:val="0"/>
        <w:adjustRightInd w:val="0"/>
        <w:snapToGrid w:val="0"/>
        <w:spacing w:line="360" w:lineRule="auto"/>
        <w:ind w:firstLine="840" w:firstLineChars="400"/>
        <w:jc w:val="left"/>
        <w:rPr>
          <w:rFonts w:hint="eastAsia" w:ascii="宋体" w:cs="宋体"/>
          <w:bCs/>
          <w:kern w:val="0"/>
          <w:szCs w:val="21"/>
          <w:lang w:val="zh-CN"/>
        </w:rPr>
      </w:pPr>
      <w:r>
        <w:rPr>
          <w:rFonts w:hint="eastAsia" w:ascii="宋体" w:cs="宋体"/>
          <w:bCs/>
          <w:kern w:val="0"/>
          <w:szCs w:val="21"/>
          <w:lang w:val="zh-CN"/>
        </w:rPr>
        <w:t>电能表自用户验收合格之日起</w:t>
      </w:r>
      <w:r>
        <w:rPr>
          <w:rFonts w:hint="eastAsia" w:ascii="宋体" w:cs="宋体"/>
          <w:bCs/>
          <w:kern w:val="0"/>
          <w:szCs w:val="21"/>
          <w:lang w:val="zh-CN" w:eastAsia="zh-CN"/>
        </w:rPr>
        <w:t>六</w:t>
      </w:r>
      <w:r>
        <w:rPr>
          <w:rFonts w:hint="eastAsia" w:ascii="宋体" w:cs="宋体"/>
          <w:bCs/>
          <w:kern w:val="0"/>
          <w:szCs w:val="21"/>
          <w:lang w:val="zh-CN"/>
        </w:rPr>
        <w:t>年内，在用户遵守说明书规定要求，并在制造厂铅封仍完整的条件下，倘发现电能表不符合技术条件所规定的要求时，制造厂给予免费修理或更换。</w:t>
      </w:r>
    </w:p>
    <w:p>
      <w:pPr>
        <w:autoSpaceDE w:val="0"/>
        <w:autoSpaceDN w:val="0"/>
        <w:adjustRightInd w:val="0"/>
        <w:snapToGrid w:val="0"/>
        <w:spacing w:line="360" w:lineRule="auto"/>
        <w:ind w:firstLine="840" w:firstLineChars="400"/>
        <w:jc w:val="left"/>
        <w:rPr>
          <w:rFonts w:ascii="宋体" w:cs="宋体"/>
          <w:bCs/>
          <w:kern w:val="0"/>
          <w:szCs w:val="21"/>
          <w:lang w:val="zh-CN"/>
        </w:rPr>
      </w:pPr>
      <w:r>
        <w:rPr>
          <w:rFonts w:hint="eastAsia" w:ascii="宋体" w:cs="宋体"/>
          <w:bCs/>
          <w:kern w:val="0"/>
          <w:szCs w:val="21"/>
          <w:lang w:val="zh-CN"/>
        </w:rPr>
        <w:t>本公司拥有对产品的升级和对此说明书修改的权利，如产品与说明书有不符之处，请您及时与我们联系，我们将为您提供相应的服务。</w:t>
      </w:r>
    </w:p>
    <w:p>
      <w:pPr>
        <w:autoSpaceDE w:val="0"/>
        <w:autoSpaceDN w:val="0"/>
        <w:adjustRightInd w:val="0"/>
        <w:snapToGrid w:val="0"/>
        <w:spacing w:line="360" w:lineRule="auto"/>
        <w:jc w:val="left"/>
        <w:rPr>
          <w:rFonts w:ascii="宋体" w:cs="宋体"/>
          <w:bCs/>
          <w:kern w:val="0"/>
          <w:szCs w:val="21"/>
          <w:lang w:val="zh-CN"/>
        </w:rPr>
      </w:pPr>
    </w:p>
    <w:bookmarkEnd w:id="0"/>
    <w:bookmarkEnd w:id="1"/>
    <w:bookmarkEnd w:id="2"/>
    <w:bookmarkEnd w:id="3"/>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kern w:val="0"/>
          <w:szCs w:val="21"/>
          <w:lang w:val="zh-CN"/>
        </w:rPr>
      </w:pPr>
    </w:p>
    <w:p>
      <w:pPr>
        <w:autoSpaceDE w:val="0"/>
        <w:autoSpaceDN w:val="0"/>
        <w:adjustRightInd w:val="0"/>
        <w:snapToGrid w:val="0"/>
        <w:spacing w:line="360" w:lineRule="auto"/>
        <w:jc w:val="left"/>
        <w:rPr>
          <w:rFonts w:ascii="宋体" w:cs="宋体"/>
          <w:b/>
          <w:bCs/>
          <w:color w:val="000000"/>
          <w:kern w:val="0"/>
          <w:szCs w:val="21"/>
          <w:lang w:val="zh-CN"/>
        </w:rPr>
      </w:pPr>
      <w:r>
        <w:rPr>
          <w:rFonts w:hint="eastAsia" w:ascii="宋体" w:cs="宋体"/>
          <w:b/>
          <w:bCs/>
          <w:color w:val="000000"/>
          <w:kern w:val="0"/>
          <w:szCs w:val="21"/>
          <w:lang w:val="zh-CN"/>
        </w:rPr>
        <w:t>制作商：</w:t>
      </w:r>
      <w:r>
        <w:rPr>
          <w:rFonts w:hint="eastAsia" w:ascii="宋体" w:hAnsi="宋体" w:eastAsia="宋体" w:cs="宋体"/>
          <w:color w:val="000000"/>
          <w:szCs w:val="21"/>
          <w:shd w:val="clear" w:color="auto" w:fill="FFFFFF"/>
        </w:rPr>
        <w:t>长沙社为表计信息技术有限公司</w:t>
      </w:r>
    </w:p>
    <w:p>
      <w:pPr>
        <w:autoSpaceDE w:val="0"/>
        <w:autoSpaceDN w:val="0"/>
        <w:adjustRightInd w:val="0"/>
        <w:snapToGrid w:val="0"/>
        <w:spacing w:line="360" w:lineRule="auto"/>
        <w:jc w:val="left"/>
        <w:rPr>
          <w:bCs/>
          <w:color w:val="000000"/>
          <w:kern w:val="0"/>
          <w:szCs w:val="21"/>
          <w:lang w:val="zh-CN"/>
        </w:rPr>
      </w:pPr>
      <w:r>
        <w:rPr>
          <w:rFonts w:hint="eastAsia" w:ascii="宋体" w:cs="宋体"/>
          <w:bCs/>
          <w:color w:val="000000"/>
          <w:kern w:val="0"/>
          <w:szCs w:val="21"/>
          <w:lang w:val="zh-CN"/>
        </w:rPr>
        <w:t>地址：</w:t>
      </w:r>
      <w:r>
        <w:rPr>
          <w:rFonts w:hint="eastAsia" w:ascii="宋体" w:hAnsi="宋体" w:eastAsia="宋体" w:cs="宋体"/>
          <w:color w:val="000000"/>
          <w:szCs w:val="21"/>
          <w:shd w:val="clear" w:color="auto" w:fill="FFFFFF"/>
        </w:rPr>
        <w:t>湖南省长沙市高新区桐梓坡西路408号</w:t>
      </w:r>
    </w:p>
    <w:p>
      <w:pPr>
        <w:autoSpaceDE w:val="0"/>
        <w:autoSpaceDN w:val="0"/>
        <w:adjustRightInd w:val="0"/>
        <w:snapToGrid w:val="0"/>
        <w:spacing w:line="360" w:lineRule="auto"/>
        <w:jc w:val="left"/>
        <w:rPr>
          <w:bCs/>
          <w:color w:val="000000"/>
          <w:kern w:val="0"/>
          <w:szCs w:val="21"/>
          <w:lang w:val="zh-CN"/>
        </w:rPr>
      </w:pPr>
      <w:r>
        <w:rPr>
          <w:rFonts w:hint="eastAsia" w:ascii="宋体" w:cs="宋体"/>
          <w:bCs/>
          <w:color w:val="000000"/>
          <w:kern w:val="0"/>
          <w:szCs w:val="21"/>
          <w:lang w:val="zh-CN"/>
        </w:rPr>
        <w:t>服务热线：</w:t>
      </w:r>
      <w:r>
        <w:rPr>
          <w:rFonts w:hint="eastAsia" w:ascii="宋体" w:hAnsi="宋体" w:eastAsia="宋体" w:cs="宋体"/>
          <w:color w:val="000000"/>
          <w:szCs w:val="21"/>
          <w:shd w:val="clear" w:color="auto" w:fill="FFFFFF"/>
        </w:rPr>
        <w:t>0731-89829664</w:t>
      </w:r>
    </w:p>
    <w:p>
      <w:pPr>
        <w:autoSpaceDE w:val="0"/>
        <w:autoSpaceDN w:val="0"/>
        <w:adjustRightInd w:val="0"/>
        <w:snapToGrid w:val="0"/>
        <w:spacing w:line="360" w:lineRule="auto"/>
        <w:jc w:val="left"/>
        <w:rPr>
          <w:bCs/>
          <w:color w:val="000000"/>
          <w:kern w:val="0"/>
          <w:szCs w:val="21"/>
          <w:lang w:val="zh-CN"/>
        </w:rPr>
      </w:pPr>
      <w:r>
        <w:rPr>
          <w:rFonts w:hint="eastAsia" w:ascii="宋体" w:cs="宋体"/>
          <w:bCs/>
          <w:color w:val="000000"/>
          <w:kern w:val="0"/>
          <w:szCs w:val="21"/>
          <w:lang w:val="zh-CN"/>
        </w:rPr>
        <w:t>邮编：</w:t>
      </w:r>
      <w:r>
        <w:rPr>
          <w:rFonts w:hint="eastAsia" w:ascii="宋体" w:hAnsi="宋体" w:eastAsia="宋体" w:cs="宋体"/>
          <w:color w:val="000000"/>
          <w:szCs w:val="21"/>
          <w:shd w:val="clear" w:color="auto" w:fill="FFFFFF"/>
        </w:rPr>
        <w:t>410006</w:t>
      </w:r>
    </w:p>
    <w:p>
      <w:pPr>
        <w:autoSpaceDE w:val="0"/>
        <w:autoSpaceDN w:val="0"/>
        <w:adjustRightInd w:val="0"/>
        <w:snapToGrid w:val="0"/>
        <w:spacing w:line="360" w:lineRule="auto"/>
        <w:jc w:val="left"/>
        <w:rPr>
          <w:rFonts w:ascii="Verdana" w:hAnsi="Verdana" w:eastAsia="Verdana" w:cs="Verdana"/>
          <w:color w:val="1E5494"/>
          <w:szCs w:val="21"/>
          <w:u w:val="single"/>
          <w:shd w:val="clear" w:color="auto" w:fill="FFFFFF"/>
        </w:rPr>
      </w:pPr>
      <w:r>
        <w:rPr>
          <w:rFonts w:hint="eastAsia" w:ascii="宋体" w:cs="宋体"/>
          <w:bCs/>
          <w:color w:val="000000"/>
          <w:kern w:val="0"/>
          <w:szCs w:val="21"/>
          <w:lang w:val="zh-CN"/>
        </w:rPr>
        <w:t>邮箱：</w:t>
      </w:r>
      <w:r>
        <w:fldChar w:fldCharType="begin"/>
      </w:r>
      <w:r>
        <w:instrText xml:space="preserve"> HYPERLINK "mailto:sheweibiaoji@163.com" \t "https://mail.qq.com/cgi-bin/_blank" </w:instrText>
      </w:r>
      <w:r>
        <w:fldChar w:fldCharType="separate"/>
      </w:r>
      <w:r>
        <w:rPr>
          <w:rStyle w:val="17"/>
          <w:rFonts w:ascii="Verdana" w:hAnsi="Verdana" w:eastAsia="Verdana" w:cs="Verdana"/>
          <w:color w:val="1E5494"/>
          <w:szCs w:val="21"/>
          <w:shd w:val="clear" w:color="auto" w:fill="FFFFFF"/>
        </w:rPr>
        <w:t>sheweibiaoji@163.com</w:t>
      </w:r>
      <w:r>
        <w:rPr>
          <w:rStyle w:val="17"/>
          <w:rFonts w:ascii="Verdana" w:hAnsi="Verdana" w:eastAsia="Verdana" w:cs="Verdana"/>
          <w:color w:val="1E5494"/>
          <w:szCs w:val="21"/>
          <w:shd w:val="clear" w:color="auto" w:fill="FFFFFF"/>
        </w:rPr>
        <w:fldChar w:fldCharType="end"/>
      </w:r>
    </w:p>
    <w:p/>
    <w:p>
      <w:pPr>
        <w:spacing w:line="360" w:lineRule="auto"/>
        <w:rPr>
          <w:sz w:val="28"/>
          <w:szCs w:val="28"/>
        </w:rPr>
      </w:pPr>
    </w:p>
    <w:sectPr>
      <w:headerReference r:id="rId3" w:type="default"/>
      <w:footerReference r:id="rId4" w:type="default"/>
      <w:pgSz w:w="11906" w:h="16838"/>
      <w:pgMar w:top="850" w:right="1418" w:bottom="850" w:left="1134" w:header="1418" w:footer="1134" w:gutter="0"/>
      <w:pgNumType w:fmt="decimal" w:start="1"/>
      <w:cols w:space="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629285</wp:posOffset>
              </wp:positionH>
              <wp:positionV relativeFrom="page">
                <wp:posOffset>790575</wp:posOffset>
              </wp:positionV>
              <wp:extent cx="6301740" cy="0"/>
              <wp:effectExtent l="0" t="0" r="0" b="0"/>
              <wp:wrapNone/>
              <wp:docPr id="234" name="直线 38"/>
              <wp:cNvGraphicFramePr/>
              <a:graphic xmlns:a="http://schemas.openxmlformats.org/drawingml/2006/main">
                <a:graphicData uri="http://schemas.microsoft.com/office/word/2010/wordprocessingShape">
                  <wps:wsp>
                    <wps:cNvCnPr/>
                    <wps:spPr>
                      <a:xfrm>
                        <a:off x="0" y="0"/>
                        <a:ext cx="6301740" cy="0"/>
                      </a:xfrm>
                      <a:prstGeom prst="line">
                        <a:avLst/>
                      </a:prstGeom>
                      <a:ln w="12192" cap="flat" cmpd="sng">
                        <a:solidFill>
                          <a:srgbClr val="000000"/>
                        </a:solidFill>
                        <a:prstDash val="solid"/>
                        <a:headEnd type="none" w="med" len="med"/>
                        <a:tailEnd type="none" w="med" len="med"/>
                      </a:ln>
                    </wps:spPr>
                    <wps:bodyPr/>
                  </wps:wsp>
                </a:graphicData>
              </a:graphic>
            </wp:anchor>
          </w:drawing>
        </mc:Choice>
        <mc:Fallback>
          <w:pict>
            <v:line id="直线 38" o:spid="_x0000_s1026" o:spt="20" style="position:absolute;left:0pt;margin-left:49.55pt;margin-top:62.25pt;height:0pt;width:496.2pt;mso-position-horizontal-relative:page;mso-position-vertical-relative:page;z-index:-251657216;mso-width-relative:page;mso-height-relative:page;" filled="f" stroked="t" coordsize="21600,21600" o:gfxdata="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XSZx1wAAAAsB&#10;AAAPAAAAAAAAAAEAIAAAACIAAABkcnMvZG93bnJldi54bWxQSwECFAAUAAAACACHTuJAd0a02eMB&#10;AADTAwAADgAAAAAAAAABACAAAAAmAQAAZHJzL2Uyb0RvYy54bWxQSwUGAAAAAAYABgBZAQAAewUA&#10;AAAA&#10;">
              <v:fill on="f" focussize="0,0"/>
              <v:stroke weight="0.96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629285</wp:posOffset>
              </wp:positionH>
              <wp:positionV relativeFrom="page">
                <wp:posOffset>815340</wp:posOffset>
              </wp:positionV>
              <wp:extent cx="6301740" cy="0"/>
              <wp:effectExtent l="0" t="0" r="0" b="0"/>
              <wp:wrapNone/>
              <wp:docPr id="235" name="直线 39"/>
              <wp:cNvGraphicFramePr/>
              <a:graphic xmlns:a="http://schemas.openxmlformats.org/drawingml/2006/main">
                <a:graphicData uri="http://schemas.microsoft.com/office/word/2010/wordprocessingShape">
                  <wps:wsp>
                    <wps:cNvCnPr/>
                    <wps:spPr>
                      <a:xfrm>
                        <a:off x="0" y="0"/>
                        <a:ext cx="6301740" cy="0"/>
                      </a:xfrm>
                      <a:prstGeom prst="line">
                        <a:avLst/>
                      </a:prstGeom>
                      <a:ln w="12191" cap="flat" cmpd="sng">
                        <a:solidFill>
                          <a:srgbClr val="000000"/>
                        </a:solidFill>
                        <a:prstDash val="solid"/>
                        <a:headEnd type="none" w="med" len="med"/>
                        <a:tailEnd type="none" w="med" len="med"/>
                      </a:ln>
                    </wps:spPr>
                    <wps:bodyPr/>
                  </wps:wsp>
                </a:graphicData>
              </a:graphic>
            </wp:anchor>
          </w:drawing>
        </mc:Choice>
        <mc:Fallback>
          <w:pict>
            <v:line id="直线 39" o:spid="_x0000_s1026" o:spt="20" style="position:absolute;left:0pt;margin-left:49.55pt;margin-top:64.2pt;height:0pt;width:496.2pt;mso-position-horizontal-relative:page;mso-position-vertical-relative:page;z-index:-251656192;mso-width-relative:page;mso-height-relative:page;" filled="f" stroked="t" coordsize="21600,21600" o:gfxdata="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hCww9gAAAAL&#10;AQAADwAAAAAAAAABACAAAAAiAAAAZHJzL2Rvd25yZXYueG1sUEsBAhQAFAAAAAgAh07iQCzywvvj&#10;AQAA0wMAAA4AAAAAAAAAAQAgAAAAJwEAAGRycy9lMm9Eb2MueG1sUEsFBgAAAAAGAAYAWQEAAHwF&#10;AAAAAA==&#10;">
              <v:fill on="f" focussize="0,0"/>
              <v:stroke weight="0.9599212598425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635635</wp:posOffset>
              </wp:positionH>
              <wp:positionV relativeFrom="page">
                <wp:posOffset>549910</wp:posOffset>
              </wp:positionV>
              <wp:extent cx="5229860" cy="238125"/>
              <wp:effectExtent l="0" t="0" r="0" b="0"/>
              <wp:wrapNone/>
              <wp:docPr id="236" name="文本框 40"/>
              <wp:cNvGraphicFramePr/>
              <a:graphic xmlns:a="http://schemas.openxmlformats.org/drawingml/2006/main">
                <a:graphicData uri="http://schemas.microsoft.com/office/word/2010/wordprocessingShape">
                  <wps:wsp>
                    <wps:cNvSpPr txBox="1"/>
                    <wps:spPr>
                      <a:xfrm>
                        <a:off x="0" y="0"/>
                        <a:ext cx="5229860" cy="238125"/>
                      </a:xfrm>
                      <a:prstGeom prst="rect">
                        <a:avLst/>
                      </a:prstGeom>
                      <a:noFill/>
                      <a:ln>
                        <a:noFill/>
                      </a:ln>
                    </wps:spPr>
                    <wps:txbx>
                      <w:txbxContent>
                        <w:p>
                          <w:pPr>
                            <w:spacing w:line="348" w:lineRule="exact"/>
                            <w:ind w:left="20"/>
                            <w:jc w:val="left"/>
                            <w:rPr>
                              <w:rFonts w:hint="eastAsia" w:eastAsiaTheme="minorEastAsia"/>
                              <w:sz w:val="28"/>
                              <w:lang w:val="en-US" w:eastAsia="zh-CN"/>
                            </w:rPr>
                          </w:pPr>
                          <w:r>
                            <w:rPr>
                              <w:rFonts w:hint="eastAsia" w:ascii="宋体" w:eastAsia="宋体"/>
                              <w:sz w:val="28"/>
                              <w:lang w:val="en-US" w:eastAsia="zh-CN"/>
                            </w:rPr>
                            <w:t>使用说明书-</w:t>
                          </w:r>
                          <w:r>
                            <w:rPr>
                              <w:rFonts w:hint="eastAsia"/>
                            </w:rPr>
                            <w:t>D</w:t>
                          </w:r>
                          <w:r>
                            <w:rPr>
                              <w:rFonts w:hint="eastAsia"/>
                              <w:lang w:val="en-US" w:eastAsia="zh-CN"/>
                            </w:rPr>
                            <w:t>D</w:t>
                          </w:r>
                          <w:r>
                            <w:rPr>
                              <w:rFonts w:hint="eastAsia"/>
                            </w:rPr>
                            <w:t>ZY1980</w:t>
                          </w:r>
                        </w:p>
                      </w:txbxContent>
                    </wps:txbx>
                    <wps:bodyPr lIns="0" tIns="0" rIns="0" bIns="0" upright="1"/>
                  </wps:wsp>
                </a:graphicData>
              </a:graphic>
            </wp:anchor>
          </w:drawing>
        </mc:Choice>
        <mc:Fallback>
          <w:pict>
            <v:shape id="文本框 40" o:spid="_x0000_s1026" o:spt="202" type="#_x0000_t202" style="position:absolute;left:0pt;margin-left:50.05pt;margin-top:43.3pt;height:18.75pt;width:411.8pt;mso-position-horizontal-relative:page;mso-position-vertical-relative:page;z-index:-251655168;mso-width-relative:page;mso-height-relative:page;" filled="f" stroked="f" coordsize="21600,21600" o:gfxdata="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JDNt9gAAAAKAQAADwAAAAAAAAABACAAAAAiAAAAZHJzL2Rvd25yZXYueG1sUEsB&#10;AhQAFAAAAAgAh07iQMJfjN68AQAAdQMAAA4AAAAAAAAAAQAgAAAAJwEAAGRycy9lMm9Eb2MueG1s&#10;UEsFBgAAAAAGAAYAWQEAAFUFAAAAAA==&#10;">
              <v:fill on="f" focussize="0,0"/>
              <v:stroke on="f"/>
              <v:imagedata o:title=""/>
              <o:lock v:ext="edit" aspectratio="f"/>
              <v:textbox inset="0mm,0mm,0mm,0mm">
                <w:txbxContent>
                  <w:p>
                    <w:pPr>
                      <w:spacing w:line="348" w:lineRule="exact"/>
                      <w:ind w:left="20"/>
                      <w:jc w:val="left"/>
                      <w:rPr>
                        <w:rFonts w:hint="eastAsia" w:eastAsiaTheme="minorEastAsia"/>
                        <w:sz w:val="28"/>
                        <w:lang w:val="en-US" w:eastAsia="zh-CN"/>
                      </w:rPr>
                    </w:pPr>
                    <w:r>
                      <w:rPr>
                        <w:rFonts w:hint="eastAsia" w:ascii="宋体" w:eastAsia="宋体"/>
                        <w:sz w:val="28"/>
                        <w:lang w:val="en-US" w:eastAsia="zh-CN"/>
                      </w:rPr>
                      <w:t>使用说明书-</w:t>
                    </w:r>
                    <w:r>
                      <w:rPr>
                        <w:rFonts w:hint="eastAsia"/>
                      </w:rPr>
                      <w:t>D</w:t>
                    </w:r>
                    <w:r>
                      <w:rPr>
                        <w:rFonts w:hint="eastAsia"/>
                        <w:lang w:val="en-US" w:eastAsia="zh-CN"/>
                      </w:rPr>
                      <w:t>D</w:t>
                    </w:r>
                    <w:r>
                      <w:rPr>
                        <w:rFonts w:hint="eastAsia"/>
                      </w:rPr>
                      <w:t>ZY1980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3FDF42"/>
    <w:multiLevelType w:val="singleLevel"/>
    <w:tmpl w:val="6C3FDF4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72"/>
    <w:rsid w:val="000A11C0"/>
    <w:rsid w:val="000C5946"/>
    <w:rsid w:val="0016590F"/>
    <w:rsid w:val="002D2C1D"/>
    <w:rsid w:val="0030406F"/>
    <w:rsid w:val="0035460E"/>
    <w:rsid w:val="00385C72"/>
    <w:rsid w:val="00450004"/>
    <w:rsid w:val="004B2138"/>
    <w:rsid w:val="004E44B0"/>
    <w:rsid w:val="006716BF"/>
    <w:rsid w:val="00735632"/>
    <w:rsid w:val="00760A53"/>
    <w:rsid w:val="007A0F30"/>
    <w:rsid w:val="007B0098"/>
    <w:rsid w:val="0089123E"/>
    <w:rsid w:val="009E59A1"/>
    <w:rsid w:val="009E6852"/>
    <w:rsid w:val="00A22FBE"/>
    <w:rsid w:val="00B33796"/>
    <w:rsid w:val="00B5077A"/>
    <w:rsid w:val="00B64E1E"/>
    <w:rsid w:val="00BC5A4A"/>
    <w:rsid w:val="00C50E09"/>
    <w:rsid w:val="00C56C9A"/>
    <w:rsid w:val="00DD6D01"/>
    <w:rsid w:val="00E03557"/>
    <w:rsid w:val="00F418CA"/>
    <w:rsid w:val="012D32AB"/>
    <w:rsid w:val="03B76349"/>
    <w:rsid w:val="06196D97"/>
    <w:rsid w:val="079A2E13"/>
    <w:rsid w:val="08E458C1"/>
    <w:rsid w:val="08ED694E"/>
    <w:rsid w:val="0C693FE3"/>
    <w:rsid w:val="0C911250"/>
    <w:rsid w:val="0ED95F6B"/>
    <w:rsid w:val="0F922548"/>
    <w:rsid w:val="0FB86B2A"/>
    <w:rsid w:val="11F459F5"/>
    <w:rsid w:val="14A24104"/>
    <w:rsid w:val="14E23077"/>
    <w:rsid w:val="14E77321"/>
    <w:rsid w:val="1534525F"/>
    <w:rsid w:val="1AA27738"/>
    <w:rsid w:val="1C6708AB"/>
    <w:rsid w:val="1FD12C7C"/>
    <w:rsid w:val="202966B4"/>
    <w:rsid w:val="21BC3661"/>
    <w:rsid w:val="21F7255B"/>
    <w:rsid w:val="21F93F75"/>
    <w:rsid w:val="238C4739"/>
    <w:rsid w:val="23FE3432"/>
    <w:rsid w:val="251F4981"/>
    <w:rsid w:val="28C14701"/>
    <w:rsid w:val="29820520"/>
    <w:rsid w:val="29EA40C9"/>
    <w:rsid w:val="2A56062E"/>
    <w:rsid w:val="2A61691A"/>
    <w:rsid w:val="2A74285B"/>
    <w:rsid w:val="2B1D098A"/>
    <w:rsid w:val="2BE41345"/>
    <w:rsid w:val="35BB0049"/>
    <w:rsid w:val="3B477A0D"/>
    <w:rsid w:val="3BF006B6"/>
    <w:rsid w:val="3D456E06"/>
    <w:rsid w:val="3E502E2B"/>
    <w:rsid w:val="3E6A31C3"/>
    <w:rsid w:val="413C07F0"/>
    <w:rsid w:val="41A14F0F"/>
    <w:rsid w:val="43456981"/>
    <w:rsid w:val="49594A6D"/>
    <w:rsid w:val="49D1188D"/>
    <w:rsid w:val="4A642076"/>
    <w:rsid w:val="4AA64E1B"/>
    <w:rsid w:val="4C7E6A24"/>
    <w:rsid w:val="4E28591D"/>
    <w:rsid w:val="4E86201D"/>
    <w:rsid w:val="4F1E28F0"/>
    <w:rsid w:val="504F6AE1"/>
    <w:rsid w:val="51177E20"/>
    <w:rsid w:val="537A18CD"/>
    <w:rsid w:val="54864F21"/>
    <w:rsid w:val="54FF11D9"/>
    <w:rsid w:val="582229D7"/>
    <w:rsid w:val="5A1739BD"/>
    <w:rsid w:val="5B3F5467"/>
    <w:rsid w:val="5B722D68"/>
    <w:rsid w:val="5F381106"/>
    <w:rsid w:val="5F750720"/>
    <w:rsid w:val="646649B0"/>
    <w:rsid w:val="677C7DEA"/>
    <w:rsid w:val="67D17F99"/>
    <w:rsid w:val="68867816"/>
    <w:rsid w:val="6ADF56FD"/>
    <w:rsid w:val="6E6E6D63"/>
    <w:rsid w:val="6F645805"/>
    <w:rsid w:val="71910A6F"/>
    <w:rsid w:val="755723C0"/>
    <w:rsid w:val="774A17E8"/>
    <w:rsid w:val="77893E00"/>
    <w:rsid w:val="7D8242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4"/>
    <w:link w:val="27"/>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26"/>
    <w:unhideWhenUsed/>
    <w:qFormat/>
    <w:uiPriority w:val="0"/>
    <w:pPr>
      <w:keepNext/>
      <w:keepLines/>
      <w:spacing w:before="260" w:after="260" w:line="413" w:lineRule="auto"/>
      <w:outlineLvl w:val="2"/>
    </w:pPr>
    <w:rPr>
      <w:b/>
      <w:sz w:val="32"/>
    </w:rPr>
  </w:style>
  <w:style w:type="paragraph" w:styleId="6">
    <w:name w:val="heading 4"/>
    <w:basedOn w:val="1"/>
    <w:next w:val="1"/>
    <w:link w:val="23"/>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link w:val="21"/>
    <w:unhideWhenUsed/>
    <w:qFormat/>
    <w:uiPriority w:val="0"/>
    <w:pPr>
      <w:keepNext/>
      <w:keepLines/>
      <w:spacing w:before="280" w:after="290" w:line="372" w:lineRule="auto"/>
      <w:outlineLvl w:val="4"/>
    </w:pPr>
    <w:rPr>
      <w:b/>
      <w:sz w:val="28"/>
    </w:rPr>
  </w:style>
  <w:style w:type="paragraph" w:styleId="8">
    <w:name w:val="heading 6"/>
    <w:basedOn w:val="1"/>
    <w:next w:val="1"/>
    <w:link w:val="22"/>
    <w:semiHidden/>
    <w:unhideWhenUsed/>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link w:val="24"/>
    <w:qFormat/>
    <w:uiPriority w:val="0"/>
    <w:pPr>
      <w:keepNext/>
      <w:keepLines/>
      <w:topLinePunct/>
      <w:adjustRightInd w:val="0"/>
      <w:spacing w:before="240" w:after="64" w:line="317" w:lineRule="auto"/>
      <w:outlineLvl w:val="6"/>
    </w:pPr>
    <w:rPr>
      <w:b/>
      <w:sz w:val="24"/>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pPr>
  </w:style>
  <w:style w:type="paragraph" w:styleId="10">
    <w:name w:val="Body Text"/>
    <w:basedOn w:val="1"/>
    <w:qFormat/>
    <w:uiPriority w:val="1"/>
    <w:rPr>
      <w:rFonts w:ascii="Times New Roman" w:hAnsi="Times New Roman" w:eastAsia="Times New Roman" w:cs="Times New Roman"/>
      <w:sz w:val="22"/>
      <w:szCs w:val="22"/>
      <w:lang w:val="zh-CN" w:bidi="zh-CN"/>
    </w:rPr>
  </w:style>
  <w:style w:type="paragraph" w:styleId="11">
    <w:name w:val="footer"/>
    <w:basedOn w:val="1"/>
    <w:link w:val="20"/>
    <w:qFormat/>
    <w:uiPriority w:val="0"/>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15">
    <w:name w:val="Strong"/>
    <w:qFormat/>
    <w:uiPriority w:val="0"/>
    <w:rPr>
      <w:b/>
      <w:bCs/>
    </w:rPr>
  </w:style>
  <w:style w:type="character" w:styleId="16">
    <w:name w:val="page number"/>
    <w:basedOn w:val="14"/>
    <w:qFormat/>
    <w:uiPriority w:val="0"/>
  </w:style>
  <w:style w:type="character" w:styleId="17">
    <w:name w:val="Hyperlink"/>
    <w:basedOn w:val="14"/>
    <w:qFormat/>
    <w:uiPriority w:val="99"/>
    <w:rPr>
      <w:color w:val="0000FF"/>
      <w:u w:val="single"/>
    </w:rPr>
  </w:style>
  <w:style w:type="paragraph" w:customStyle="1" w:styleId="18">
    <w:name w:val="标准书脚_奇数页"/>
    <w:qFormat/>
    <w:uiPriority w:val="0"/>
    <w:pPr>
      <w:spacing w:before="120"/>
      <w:ind w:right="198"/>
      <w:jc w:val="right"/>
    </w:pPr>
    <w:rPr>
      <w:rFonts w:ascii="宋体" w:hAnsiTheme="minorHAnsi" w:eastAsiaTheme="minorEastAsia" w:cstheme="minorBidi"/>
      <w:sz w:val="18"/>
      <w:szCs w:val="18"/>
      <w:lang w:val="en-US" w:eastAsia="zh-CN" w:bidi="ar-SA"/>
    </w:rPr>
  </w:style>
  <w:style w:type="character" w:customStyle="1" w:styleId="19">
    <w:name w:val="页眉 Char"/>
    <w:basedOn w:val="14"/>
    <w:link w:val="12"/>
    <w:qFormat/>
    <w:uiPriority w:val="0"/>
    <w:rPr>
      <w:kern w:val="2"/>
      <w:sz w:val="18"/>
      <w:szCs w:val="18"/>
    </w:rPr>
  </w:style>
  <w:style w:type="character" w:customStyle="1" w:styleId="20">
    <w:name w:val="页脚 Char"/>
    <w:basedOn w:val="14"/>
    <w:link w:val="11"/>
    <w:qFormat/>
    <w:uiPriority w:val="0"/>
    <w:rPr>
      <w:kern w:val="2"/>
      <w:sz w:val="18"/>
      <w:szCs w:val="18"/>
    </w:rPr>
  </w:style>
  <w:style w:type="character" w:customStyle="1" w:styleId="21">
    <w:name w:val="标题 5 Char"/>
    <w:link w:val="7"/>
    <w:qFormat/>
    <w:uiPriority w:val="0"/>
    <w:rPr>
      <w:b/>
      <w:sz w:val="28"/>
    </w:rPr>
  </w:style>
  <w:style w:type="character" w:customStyle="1" w:styleId="22">
    <w:name w:val="标题 6 Char"/>
    <w:link w:val="8"/>
    <w:qFormat/>
    <w:uiPriority w:val="0"/>
    <w:rPr>
      <w:rFonts w:ascii="Arial" w:hAnsi="Arial" w:eastAsia="黑体"/>
      <w:b/>
      <w:sz w:val="24"/>
    </w:rPr>
  </w:style>
  <w:style w:type="character" w:customStyle="1" w:styleId="23">
    <w:name w:val="标题 4 Char"/>
    <w:link w:val="6"/>
    <w:qFormat/>
    <w:uiPriority w:val="0"/>
    <w:rPr>
      <w:rFonts w:ascii="Arial" w:hAnsi="Arial" w:eastAsia="黑体"/>
      <w:b/>
      <w:sz w:val="28"/>
    </w:rPr>
  </w:style>
  <w:style w:type="character" w:customStyle="1" w:styleId="24">
    <w:name w:val="标题 7 Char"/>
    <w:link w:val="9"/>
    <w:qFormat/>
    <w:uiPriority w:val="0"/>
    <w:rPr>
      <w:b/>
      <w:sz w:val="24"/>
      <w:szCs w:val="20"/>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标题 3 Char"/>
    <w:link w:val="5"/>
    <w:qFormat/>
    <w:uiPriority w:val="0"/>
    <w:rPr>
      <w:b/>
      <w:sz w:val="32"/>
    </w:rPr>
  </w:style>
  <w:style w:type="character" w:customStyle="1" w:styleId="27">
    <w:name w:val="标题 2 Char"/>
    <w:link w:val="3"/>
    <w:qFormat/>
    <w:uiPriority w:val="0"/>
    <w:rPr>
      <w:rFonts w:ascii="Arial" w:hAnsi="Arial" w:eastAsia="黑体"/>
      <w:b/>
      <w:sz w:val="32"/>
    </w:rPr>
  </w:style>
  <w:style w:type="paragraph" w:customStyle="1" w:styleId="28">
    <w:name w:val="Table Paragraph"/>
    <w:basedOn w:val="1"/>
    <w:qFormat/>
    <w:uiPriority w:val="1"/>
    <w:pPr>
      <w:spacing w:before="71"/>
      <w:jc w:val="center"/>
    </w:pPr>
    <w:rPr>
      <w:rFonts w:ascii="Times New Roman" w:hAnsi="Times New Roman" w:eastAsia="Times New Roman" w:cs="Times New Roman"/>
      <w:lang w:val="zh-CN" w:bidi="zh-CN"/>
    </w:rPr>
  </w:style>
  <w:style w:type="paragraph" w:styleId="29">
    <w:name w:val="List Paragraph"/>
    <w:basedOn w:val="1"/>
    <w:qFormat/>
    <w:uiPriority w:val="1"/>
    <w:pPr>
      <w:spacing w:before="30"/>
      <w:ind w:left="374" w:hanging="167"/>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2641</Words>
  <Characters>3207</Characters>
  <Lines>295</Lines>
  <Paragraphs>83</Paragraphs>
  <TotalTime>5</TotalTime>
  <ScaleCrop>false</ScaleCrop>
  <LinksUpToDate>false</LinksUpToDate>
  <CharactersWithSpaces>3288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2020-07-09T10:02:00Z</dcterms:created>
  <dc:creator>Administrator</dc:creator>
  <cp:lastModifiedBy>admin</cp:lastModifiedBy>
  <cp:lastPrinted>2021-02-05T06:32:00Z</cp:lastPrinted>
  <dcterms:modified xsi:type="dcterms:W3CDTF">2022-04-20T05:38:32Z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F81041FCEE074BCD86964036F9C5C0CE</vt:lpwstr>
  </property>
</Properties>
</file>